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2C" w:rsidRPr="00E01D5A" w:rsidRDefault="00A76F2C" w:rsidP="00A76F2C">
      <w:pPr>
        <w:spacing w:before="10" w:after="10" w:line="240" w:lineRule="auto"/>
        <w:ind w:left="720" w:right="720"/>
        <w:jc w:val="right"/>
        <w:rPr>
          <w:rFonts w:ascii="Times New Roman" w:hAnsi="Times New Roman"/>
          <w:b/>
        </w:rPr>
      </w:pPr>
      <w:r w:rsidRPr="00E01D5A">
        <w:rPr>
          <w:rFonts w:ascii="Times New Roman" w:hAnsi="Times New Roman"/>
          <w:b/>
        </w:rPr>
        <w:t>P15</w:t>
      </w:r>
    </w:p>
    <w:p w:rsidR="00A76F2C" w:rsidRPr="00E01D5A" w:rsidRDefault="00A76F2C" w:rsidP="00A76F2C">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A76F2C" w:rsidRPr="00E01D5A" w:rsidRDefault="00A76F2C" w:rsidP="00A76F2C">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A76F2C" w:rsidRPr="00E01D5A" w:rsidRDefault="00A76F2C" w:rsidP="00A76F2C">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A76F2C" w:rsidRPr="00E01D5A" w:rsidRDefault="00A76F2C" w:rsidP="00A76F2C">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A76F2C" w:rsidRPr="002E387F" w:rsidRDefault="00A76F2C" w:rsidP="00A76F2C">
      <w:pPr>
        <w:widowControl w:val="0"/>
        <w:autoSpaceDE w:val="0"/>
        <w:autoSpaceDN w:val="0"/>
        <w:adjustRightInd w:val="0"/>
        <w:spacing w:before="10" w:after="10" w:line="240" w:lineRule="auto"/>
        <w:ind w:left="720" w:right="720"/>
        <w:jc w:val="center"/>
        <w:rPr>
          <w:rFonts w:ascii="Times New Roman" w:hAnsi="Times New Roman"/>
          <w:b/>
          <w:sz w:val="16"/>
          <w:szCs w:val="18"/>
        </w:rPr>
      </w:pPr>
    </w:p>
    <w:p w:rsidR="00A76F2C" w:rsidRPr="002E387F" w:rsidRDefault="00A76F2C" w:rsidP="00A76F2C">
      <w:pPr>
        <w:widowControl w:val="0"/>
        <w:autoSpaceDE w:val="0"/>
        <w:autoSpaceDN w:val="0"/>
        <w:adjustRightInd w:val="0"/>
        <w:spacing w:before="10" w:after="10" w:line="240" w:lineRule="auto"/>
        <w:ind w:left="720" w:right="720"/>
        <w:jc w:val="center"/>
        <w:rPr>
          <w:rFonts w:ascii="Times New Roman" w:hAnsi="Times New Roman"/>
          <w:b/>
          <w:sz w:val="16"/>
          <w:szCs w:val="18"/>
        </w:rPr>
      </w:pPr>
    </w:p>
    <w:p w:rsidR="00A76F2C" w:rsidRDefault="00A76F2C" w:rsidP="00A76F2C">
      <w:pPr>
        <w:spacing w:before="10" w:after="10" w:line="240" w:lineRule="auto"/>
        <w:ind w:left="720" w:right="720"/>
        <w:jc w:val="center"/>
        <w:rPr>
          <w:rFonts w:ascii="Times New Roman" w:hAnsi="Times New Roman"/>
          <w:b/>
          <w:sz w:val="24"/>
          <w:szCs w:val="24"/>
        </w:rPr>
      </w:pPr>
      <w:r w:rsidRPr="004E64BE">
        <w:rPr>
          <w:rFonts w:ascii="Times New Roman" w:hAnsi="Times New Roman"/>
          <w:b/>
          <w:sz w:val="24"/>
          <w:szCs w:val="24"/>
        </w:rPr>
        <w:t xml:space="preserve">Circulating </w:t>
      </w:r>
      <w:proofErr w:type="spellStart"/>
      <w:r w:rsidRPr="004E64BE">
        <w:rPr>
          <w:rFonts w:ascii="Times New Roman" w:hAnsi="Times New Roman"/>
          <w:b/>
          <w:sz w:val="24"/>
          <w:szCs w:val="24"/>
        </w:rPr>
        <w:t>microRNAs</w:t>
      </w:r>
      <w:proofErr w:type="spellEnd"/>
      <w:r w:rsidRPr="004E64BE">
        <w:rPr>
          <w:rFonts w:ascii="Times New Roman" w:hAnsi="Times New Roman"/>
          <w:b/>
          <w:sz w:val="24"/>
          <w:szCs w:val="24"/>
        </w:rPr>
        <w:t xml:space="preserve"> as pre-symptomatic predictive biomarkers of colorectal cancer</w:t>
      </w:r>
    </w:p>
    <w:p w:rsidR="00A76F2C" w:rsidRPr="00E01D5A" w:rsidRDefault="00A76F2C" w:rsidP="00A76F2C">
      <w:pPr>
        <w:spacing w:before="10" w:after="10" w:line="240" w:lineRule="auto"/>
        <w:ind w:left="720" w:right="720"/>
        <w:jc w:val="center"/>
        <w:rPr>
          <w:rFonts w:ascii="Times New Roman" w:hAnsi="Times New Roman"/>
          <w:b/>
          <w:sz w:val="24"/>
          <w:szCs w:val="24"/>
        </w:rPr>
      </w:pPr>
    </w:p>
    <w:p w:rsidR="00A76F2C" w:rsidRDefault="00A76F2C" w:rsidP="00A76F2C">
      <w:pPr>
        <w:spacing w:before="10" w:after="10" w:line="240" w:lineRule="auto"/>
        <w:ind w:left="720" w:right="720"/>
        <w:jc w:val="center"/>
        <w:rPr>
          <w:rFonts w:ascii="Times New Roman" w:hAnsi="Times New Roman"/>
          <w:sz w:val="20"/>
          <w:szCs w:val="20"/>
        </w:rPr>
      </w:pPr>
      <w:proofErr w:type="gramStart"/>
      <w:r w:rsidRPr="004E64BE">
        <w:rPr>
          <w:rFonts w:ascii="Times New Roman" w:hAnsi="Times New Roman"/>
          <w:sz w:val="20"/>
          <w:szCs w:val="20"/>
          <w:vertAlign w:val="superscript"/>
        </w:rPr>
        <w:t>1</w:t>
      </w:r>
      <w:r w:rsidRPr="004E64BE">
        <w:rPr>
          <w:rFonts w:ascii="Times New Roman" w:hAnsi="Times New Roman"/>
          <w:sz w:val="20"/>
          <w:szCs w:val="20"/>
        </w:rPr>
        <w:t xml:space="preserve">Mohd </w:t>
      </w:r>
      <w:proofErr w:type="spellStart"/>
      <w:r w:rsidRPr="004E64BE">
        <w:rPr>
          <w:rFonts w:ascii="Times New Roman" w:hAnsi="Times New Roman"/>
          <w:sz w:val="20"/>
          <w:szCs w:val="20"/>
        </w:rPr>
        <w:t>Ridhwan</w:t>
      </w:r>
      <w:proofErr w:type="spellEnd"/>
      <w:r w:rsidRPr="004E64BE">
        <w:rPr>
          <w:rFonts w:ascii="Times New Roman" w:hAnsi="Times New Roman"/>
          <w:sz w:val="20"/>
          <w:szCs w:val="20"/>
        </w:rPr>
        <w:t xml:space="preserve"> </w:t>
      </w:r>
      <w:proofErr w:type="spellStart"/>
      <w:r w:rsidRPr="004E64BE">
        <w:rPr>
          <w:rFonts w:ascii="Times New Roman" w:hAnsi="Times New Roman"/>
          <w:sz w:val="20"/>
          <w:szCs w:val="20"/>
        </w:rPr>
        <w:t>Abd</w:t>
      </w:r>
      <w:proofErr w:type="spellEnd"/>
      <w:r w:rsidRPr="004E64BE">
        <w:rPr>
          <w:rFonts w:ascii="Times New Roman" w:hAnsi="Times New Roman"/>
          <w:sz w:val="20"/>
          <w:szCs w:val="20"/>
        </w:rPr>
        <w:t>.</w:t>
      </w:r>
      <w:proofErr w:type="gramEnd"/>
      <w:r w:rsidRPr="004E64BE">
        <w:rPr>
          <w:rFonts w:ascii="Times New Roman" w:hAnsi="Times New Roman"/>
          <w:sz w:val="20"/>
          <w:szCs w:val="20"/>
        </w:rPr>
        <w:t xml:space="preserve"> </w:t>
      </w:r>
      <w:proofErr w:type="spellStart"/>
      <w:r w:rsidRPr="004E64BE">
        <w:rPr>
          <w:rFonts w:ascii="Times New Roman" w:hAnsi="Times New Roman"/>
          <w:sz w:val="20"/>
          <w:szCs w:val="20"/>
        </w:rPr>
        <w:t>Razak</w:t>
      </w:r>
      <w:proofErr w:type="spellEnd"/>
      <w:r w:rsidRPr="004E64BE">
        <w:rPr>
          <w:rFonts w:ascii="Times New Roman" w:hAnsi="Times New Roman"/>
          <w:sz w:val="20"/>
          <w:szCs w:val="20"/>
        </w:rPr>
        <w:t xml:space="preserve">, </w:t>
      </w:r>
      <w:r w:rsidRPr="004E64BE">
        <w:rPr>
          <w:rFonts w:ascii="Times New Roman" w:hAnsi="Times New Roman"/>
          <w:sz w:val="20"/>
          <w:szCs w:val="20"/>
          <w:vertAlign w:val="superscript"/>
        </w:rPr>
        <w:t>1</w:t>
      </w:r>
      <w:r w:rsidRPr="004E64BE">
        <w:rPr>
          <w:rFonts w:ascii="Times New Roman" w:hAnsi="Times New Roman"/>
          <w:sz w:val="20"/>
          <w:szCs w:val="20"/>
        </w:rPr>
        <w:t xml:space="preserve">Nurul-Syakima </w:t>
      </w:r>
      <w:proofErr w:type="spellStart"/>
      <w:r w:rsidRPr="004E64BE">
        <w:rPr>
          <w:rFonts w:ascii="Times New Roman" w:hAnsi="Times New Roman"/>
          <w:sz w:val="20"/>
          <w:szCs w:val="20"/>
        </w:rPr>
        <w:t>Ab</w:t>
      </w:r>
      <w:proofErr w:type="spellEnd"/>
      <w:r w:rsidRPr="004E64BE">
        <w:rPr>
          <w:rFonts w:ascii="Times New Roman" w:hAnsi="Times New Roman"/>
          <w:sz w:val="20"/>
          <w:szCs w:val="20"/>
        </w:rPr>
        <w:t xml:space="preserve"> </w:t>
      </w:r>
      <w:proofErr w:type="spellStart"/>
      <w:r w:rsidRPr="004E64BE">
        <w:rPr>
          <w:rFonts w:ascii="Times New Roman" w:hAnsi="Times New Roman"/>
          <w:sz w:val="20"/>
          <w:szCs w:val="20"/>
        </w:rPr>
        <w:t>Mutalib</w:t>
      </w:r>
      <w:proofErr w:type="spellEnd"/>
      <w:r w:rsidRPr="004E64BE">
        <w:rPr>
          <w:rFonts w:ascii="Times New Roman" w:hAnsi="Times New Roman"/>
          <w:sz w:val="20"/>
          <w:szCs w:val="20"/>
        </w:rPr>
        <w:t xml:space="preserve">*, </w:t>
      </w:r>
      <w:r w:rsidRPr="004E64BE">
        <w:rPr>
          <w:rFonts w:ascii="Times New Roman" w:hAnsi="Times New Roman"/>
          <w:sz w:val="20"/>
          <w:szCs w:val="20"/>
          <w:vertAlign w:val="superscript"/>
        </w:rPr>
        <w:t>1</w:t>
      </w:r>
      <w:r w:rsidRPr="004E64BE">
        <w:rPr>
          <w:rFonts w:ascii="Times New Roman" w:hAnsi="Times New Roman"/>
          <w:sz w:val="20"/>
          <w:szCs w:val="20"/>
        </w:rPr>
        <w:t xml:space="preserve">Nazihah </w:t>
      </w:r>
      <w:proofErr w:type="spellStart"/>
      <w:r w:rsidRPr="004E64BE">
        <w:rPr>
          <w:rFonts w:ascii="Times New Roman" w:hAnsi="Times New Roman"/>
          <w:sz w:val="20"/>
          <w:szCs w:val="20"/>
        </w:rPr>
        <w:t>Abd</w:t>
      </w:r>
      <w:proofErr w:type="spellEnd"/>
      <w:r w:rsidRPr="004E64BE">
        <w:rPr>
          <w:rFonts w:ascii="Times New Roman" w:hAnsi="Times New Roman"/>
          <w:sz w:val="20"/>
          <w:szCs w:val="20"/>
        </w:rPr>
        <w:t xml:space="preserve"> </w:t>
      </w:r>
      <w:proofErr w:type="spellStart"/>
      <w:r w:rsidRPr="004E64BE">
        <w:rPr>
          <w:rFonts w:ascii="Times New Roman" w:hAnsi="Times New Roman"/>
          <w:sz w:val="20"/>
          <w:szCs w:val="20"/>
        </w:rPr>
        <w:t>Jalal</w:t>
      </w:r>
      <w:proofErr w:type="spellEnd"/>
      <w:r w:rsidRPr="004E64BE">
        <w:rPr>
          <w:rFonts w:ascii="Times New Roman" w:hAnsi="Times New Roman"/>
          <w:sz w:val="20"/>
          <w:szCs w:val="20"/>
        </w:rPr>
        <w:t xml:space="preserve">, </w:t>
      </w:r>
      <w:r w:rsidRPr="004E64BE">
        <w:rPr>
          <w:rFonts w:ascii="Times New Roman" w:hAnsi="Times New Roman"/>
          <w:sz w:val="20"/>
          <w:szCs w:val="20"/>
          <w:vertAlign w:val="superscript"/>
        </w:rPr>
        <w:t>1</w:t>
      </w:r>
      <w:r w:rsidRPr="004E64BE">
        <w:rPr>
          <w:rFonts w:ascii="Times New Roman" w:hAnsi="Times New Roman"/>
          <w:sz w:val="20"/>
          <w:szCs w:val="20"/>
        </w:rPr>
        <w:t>Rahman Jamal</w:t>
      </w:r>
    </w:p>
    <w:p w:rsidR="00A76F2C" w:rsidRPr="004E64BE" w:rsidRDefault="00A76F2C" w:rsidP="00A76F2C">
      <w:pPr>
        <w:spacing w:before="10" w:after="10" w:line="240" w:lineRule="auto"/>
        <w:ind w:left="720" w:right="720"/>
        <w:jc w:val="center"/>
        <w:rPr>
          <w:rFonts w:ascii="Times New Roman" w:hAnsi="Times New Roman"/>
          <w:sz w:val="24"/>
          <w:szCs w:val="20"/>
        </w:rPr>
      </w:pPr>
    </w:p>
    <w:p w:rsidR="00A76F2C" w:rsidRDefault="00A76F2C" w:rsidP="00A76F2C">
      <w:pPr>
        <w:spacing w:before="10" w:after="10" w:line="240" w:lineRule="auto"/>
        <w:ind w:left="720" w:right="720"/>
        <w:jc w:val="center"/>
        <w:rPr>
          <w:rFonts w:ascii="Times New Roman" w:hAnsi="Times New Roman"/>
          <w:i/>
          <w:sz w:val="16"/>
          <w:szCs w:val="16"/>
          <w:lang w:val="en-MY"/>
        </w:rPr>
      </w:pPr>
      <w:r w:rsidRPr="0047026F">
        <w:rPr>
          <w:rFonts w:ascii="Times New Roman" w:hAnsi="Times New Roman"/>
          <w:i/>
          <w:sz w:val="16"/>
          <w:szCs w:val="16"/>
          <w:vertAlign w:val="superscript"/>
          <w:lang w:val="en-MY"/>
        </w:rPr>
        <w:t>1</w:t>
      </w:r>
      <w:r w:rsidRPr="0047026F">
        <w:rPr>
          <w:rFonts w:ascii="Times New Roman" w:hAnsi="Times New Roman"/>
          <w:i/>
          <w:sz w:val="16"/>
          <w:szCs w:val="16"/>
          <w:lang w:val="en-MY"/>
        </w:rPr>
        <w:t xml:space="preserve">UKM Medical Molecular Biology </w:t>
      </w:r>
      <w:proofErr w:type="spellStart"/>
      <w:r w:rsidRPr="0047026F">
        <w:rPr>
          <w:rFonts w:ascii="Times New Roman" w:hAnsi="Times New Roman"/>
          <w:i/>
          <w:sz w:val="16"/>
          <w:szCs w:val="16"/>
          <w:lang w:val="en-MY"/>
        </w:rPr>
        <w:t>Insitute</w:t>
      </w:r>
      <w:proofErr w:type="spellEnd"/>
      <w:r w:rsidRPr="0047026F">
        <w:rPr>
          <w:rFonts w:ascii="Times New Roman" w:hAnsi="Times New Roman"/>
          <w:i/>
          <w:sz w:val="16"/>
          <w:szCs w:val="16"/>
          <w:lang w:val="en-MY"/>
        </w:rPr>
        <w:t xml:space="preserve"> (UMBI), UKM Medical </w:t>
      </w:r>
      <w:proofErr w:type="spellStart"/>
      <w:r w:rsidRPr="0047026F">
        <w:rPr>
          <w:rFonts w:ascii="Times New Roman" w:hAnsi="Times New Roman"/>
          <w:i/>
          <w:sz w:val="16"/>
          <w:szCs w:val="16"/>
          <w:lang w:val="en-MY"/>
        </w:rPr>
        <w:t>Center</w:t>
      </w:r>
      <w:proofErr w:type="spellEnd"/>
      <w:r w:rsidRPr="0047026F">
        <w:rPr>
          <w:rFonts w:ascii="Times New Roman" w:hAnsi="Times New Roman"/>
          <w:i/>
          <w:sz w:val="16"/>
          <w:szCs w:val="16"/>
          <w:lang w:val="en-MY"/>
        </w:rPr>
        <w:t xml:space="preserve">, </w:t>
      </w:r>
      <w:proofErr w:type="spellStart"/>
      <w:r w:rsidRPr="0047026F">
        <w:rPr>
          <w:rFonts w:ascii="Times New Roman" w:hAnsi="Times New Roman"/>
          <w:i/>
          <w:sz w:val="16"/>
          <w:szCs w:val="16"/>
          <w:lang w:val="en-MY"/>
        </w:rPr>
        <w:t>Universiti</w:t>
      </w:r>
      <w:proofErr w:type="spellEnd"/>
      <w:r w:rsidRPr="0047026F">
        <w:rPr>
          <w:rFonts w:ascii="Times New Roman" w:hAnsi="Times New Roman"/>
          <w:i/>
          <w:sz w:val="16"/>
          <w:szCs w:val="16"/>
          <w:lang w:val="en-MY"/>
        </w:rPr>
        <w:t xml:space="preserve"> </w:t>
      </w:r>
      <w:proofErr w:type="spellStart"/>
      <w:r w:rsidRPr="0047026F">
        <w:rPr>
          <w:rFonts w:ascii="Times New Roman" w:hAnsi="Times New Roman"/>
          <w:i/>
          <w:sz w:val="16"/>
          <w:szCs w:val="16"/>
          <w:lang w:val="en-MY"/>
        </w:rPr>
        <w:t>Kebangsaan</w:t>
      </w:r>
      <w:proofErr w:type="spellEnd"/>
      <w:r w:rsidRPr="0047026F">
        <w:rPr>
          <w:rFonts w:ascii="Times New Roman" w:hAnsi="Times New Roman"/>
          <w:i/>
          <w:sz w:val="16"/>
          <w:szCs w:val="16"/>
          <w:lang w:val="en-MY"/>
        </w:rPr>
        <w:t xml:space="preserve"> Malaysia, </w:t>
      </w:r>
      <w:proofErr w:type="spellStart"/>
      <w:r w:rsidRPr="0047026F">
        <w:rPr>
          <w:rFonts w:ascii="Times New Roman" w:hAnsi="Times New Roman"/>
          <w:i/>
          <w:sz w:val="16"/>
          <w:szCs w:val="16"/>
          <w:lang w:val="en-MY"/>
        </w:rPr>
        <w:t>Cheras</w:t>
      </w:r>
      <w:proofErr w:type="spellEnd"/>
      <w:r w:rsidRPr="0047026F">
        <w:rPr>
          <w:rFonts w:ascii="Times New Roman" w:hAnsi="Times New Roman"/>
          <w:i/>
          <w:sz w:val="16"/>
          <w:szCs w:val="16"/>
          <w:lang w:val="en-MY"/>
        </w:rPr>
        <w:t xml:space="preserve"> 56000, Kuala Lumpur</w:t>
      </w:r>
    </w:p>
    <w:p w:rsidR="00A76F2C" w:rsidRPr="00364AF1" w:rsidRDefault="00A76F2C" w:rsidP="00A76F2C">
      <w:pPr>
        <w:spacing w:before="10" w:after="10" w:line="240" w:lineRule="auto"/>
        <w:ind w:left="720" w:right="720"/>
        <w:jc w:val="center"/>
        <w:rPr>
          <w:rFonts w:ascii="Times New Roman" w:hAnsi="Times New Roman"/>
          <w:i/>
          <w:sz w:val="24"/>
          <w:szCs w:val="16"/>
          <w:lang w:val="en-MY"/>
        </w:rPr>
      </w:pPr>
    </w:p>
    <w:p w:rsidR="00A76F2C" w:rsidRDefault="00A76F2C" w:rsidP="00A76F2C">
      <w:pPr>
        <w:widowControl w:val="0"/>
        <w:spacing w:before="10" w:after="10" w:line="240" w:lineRule="auto"/>
        <w:ind w:left="720" w:right="720"/>
        <w:jc w:val="center"/>
        <w:rPr>
          <w:rFonts w:ascii="Times New Roman" w:eastAsia="MS Mincho" w:hAnsi="Times New Roman"/>
          <w:b/>
          <w:sz w:val="24"/>
          <w:szCs w:val="24"/>
          <w:lang w:val="en-SG"/>
        </w:rPr>
      </w:pPr>
      <w:r w:rsidRPr="00E01D5A">
        <w:rPr>
          <w:rFonts w:ascii="Times New Roman" w:eastAsia="MS Mincho" w:hAnsi="Times New Roman"/>
          <w:b/>
          <w:sz w:val="24"/>
          <w:szCs w:val="24"/>
          <w:lang w:val="en-SG"/>
        </w:rPr>
        <w:t>ABSTRACT</w:t>
      </w:r>
    </w:p>
    <w:p w:rsidR="00A76F2C" w:rsidRDefault="00A76F2C" w:rsidP="00A76F2C">
      <w:pPr>
        <w:widowControl w:val="0"/>
        <w:spacing w:before="10" w:after="10" w:line="240" w:lineRule="auto"/>
        <w:ind w:left="720" w:right="720"/>
        <w:jc w:val="center"/>
        <w:rPr>
          <w:rFonts w:ascii="Times New Roman" w:eastAsia="MS Mincho" w:hAnsi="Times New Roman"/>
          <w:b/>
          <w:sz w:val="24"/>
          <w:szCs w:val="24"/>
          <w:lang w:val="en-SG"/>
        </w:rPr>
      </w:pPr>
    </w:p>
    <w:p w:rsidR="00A76F2C" w:rsidRDefault="00A76F2C" w:rsidP="00A76F2C">
      <w:pPr>
        <w:widowControl w:val="0"/>
        <w:spacing w:before="10" w:after="10" w:line="240" w:lineRule="auto"/>
        <w:ind w:left="720" w:right="720"/>
        <w:jc w:val="center"/>
        <w:rPr>
          <w:rFonts w:ascii="Times New Roman" w:eastAsia="MS Mincho" w:hAnsi="Times New Roman"/>
          <w:b/>
          <w:sz w:val="24"/>
          <w:szCs w:val="24"/>
          <w:lang w:val="en-SG"/>
        </w:rPr>
      </w:pPr>
    </w:p>
    <w:p w:rsidR="005F50B0" w:rsidRPr="00A76F2C" w:rsidRDefault="00A76F2C" w:rsidP="00A76F2C">
      <w:r w:rsidRPr="004E64BE">
        <w:rPr>
          <w:rFonts w:ascii="Times New Roman" w:hAnsi="Times New Roman"/>
          <w:sz w:val="24"/>
          <w:szCs w:val="24"/>
        </w:rPr>
        <w:t xml:space="preserve">Colorectal cancer (CRC) is the third most frequent cancer worldwide and the second leading cancer in Malaysia. CRC is mostly asymptomatic until it progresses to the advanced stage. Early detection biomarkers are needed to detect CRC at an early stage to improve survival. Circulating </w:t>
      </w:r>
      <w:proofErr w:type="spellStart"/>
      <w:r w:rsidRPr="004E64BE">
        <w:rPr>
          <w:rFonts w:ascii="Times New Roman" w:hAnsi="Times New Roman"/>
          <w:sz w:val="24"/>
          <w:szCs w:val="24"/>
        </w:rPr>
        <w:t>microRNAs</w:t>
      </w:r>
      <w:proofErr w:type="spellEnd"/>
      <w:r w:rsidRPr="004E64BE">
        <w:rPr>
          <w:rFonts w:ascii="Times New Roman" w:hAnsi="Times New Roman"/>
          <w:sz w:val="24"/>
          <w:szCs w:val="24"/>
        </w:rPr>
        <w:t xml:space="preserve"> have been proposed as biomarkers for the screening of different type of cancers. </w:t>
      </w:r>
      <w:proofErr w:type="spellStart"/>
      <w:proofErr w:type="gramStart"/>
      <w:r w:rsidRPr="004E64BE">
        <w:rPr>
          <w:rFonts w:ascii="Times New Roman" w:hAnsi="Times New Roman"/>
          <w:sz w:val="24"/>
          <w:szCs w:val="24"/>
        </w:rPr>
        <w:t>microRNAs</w:t>
      </w:r>
      <w:proofErr w:type="spellEnd"/>
      <w:proofErr w:type="gramEnd"/>
      <w:r w:rsidRPr="004E64BE">
        <w:rPr>
          <w:rFonts w:ascii="Times New Roman" w:hAnsi="Times New Roman"/>
          <w:sz w:val="24"/>
          <w:szCs w:val="24"/>
        </w:rPr>
        <w:t xml:space="preserve"> play a significant role in carcinogenesis and have been observed to be </w:t>
      </w:r>
      <w:proofErr w:type="spellStart"/>
      <w:r w:rsidRPr="004E64BE">
        <w:rPr>
          <w:rFonts w:ascii="Times New Roman" w:hAnsi="Times New Roman"/>
          <w:sz w:val="24"/>
          <w:szCs w:val="24"/>
        </w:rPr>
        <w:t>dysregulated</w:t>
      </w:r>
      <w:proofErr w:type="spellEnd"/>
      <w:r w:rsidRPr="004E64BE">
        <w:rPr>
          <w:rFonts w:ascii="Times New Roman" w:hAnsi="Times New Roman"/>
          <w:sz w:val="24"/>
          <w:szCs w:val="24"/>
        </w:rPr>
        <w:t xml:space="preserve"> in many cancers including CRC, and they are also more stable than other nucleic acids even in the circulation. The aim of this study was to discover </w:t>
      </w:r>
      <w:proofErr w:type="spellStart"/>
      <w:r w:rsidRPr="004E64BE">
        <w:rPr>
          <w:rFonts w:ascii="Times New Roman" w:hAnsi="Times New Roman"/>
          <w:sz w:val="24"/>
          <w:szCs w:val="24"/>
        </w:rPr>
        <w:t>microRNA</w:t>
      </w:r>
      <w:proofErr w:type="spellEnd"/>
      <w:r w:rsidRPr="004E64BE">
        <w:rPr>
          <w:rFonts w:ascii="Times New Roman" w:hAnsi="Times New Roman"/>
          <w:sz w:val="24"/>
          <w:szCs w:val="24"/>
        </w:rPr>
        <w:t xml:space="preserve">(s) which could serve as biomarkers of cancer predisposition as well as for early detection of CRC which will benefit at-risk individuals. We used 50 </w:t>
      </w:r>
      <w:proofErr w:type="spellStart"/>
      <w:r w:rsidRPr="004E64BE">
        <w:rPr>
          <w:rFonts w:ascii="Times New Roman" w:hAnsi="Times New Roman"/>
          <w:sz w:val="24"/>
          <w:szCs w:val="24"/>
        </w:rPr>
        <w:t>uL</w:t>
      </w:r>
      <w:proofErr w:type="spellEnd"/>
      <w:r w:rsidRPr="004E64BE">
        <w:rPr>
          <w:rFonts w:ascii="Times New Roman" w:hAnsi="Times New Roman"/>
          <w:sz w:val="24"/>
          <w:szCs w:val="24"/>
        </w:rPr>
        <w:t xml:space="preserve"> of serum from 5 individuals, taken at the pre-symptomatic stage at recruitment into The Malaysian Cohort project, who had eventually died due to colorectal cancer. These individuals had given written informed consent for future research on their </w:t>
      </w:r>
      <w:proofErr w:type="spellStart"/>
      <w:r w:rsidRPr="004E64BE">
        <w:rPr>
          <w:rFonts w:ascii="Times New Roman" w:hAnsi="Times New Roman"/>
          <w:sz w:val="24"/>
          <w:szCs w:val="24"/>
        </w:rPr>
        <w:t>biospecimens</w:t>
      </w:r>
      <w:proofErr w:type="spellEnd"/>
      <w:r w:rsidRPr="004E64BE">
        <w:rPr>
          <w:rFonts w:ascii="Times New Roman" w:hAnsi="Times New Roman"/>
          <w:sz w:val="24"/>
          <w:szCs w:val="24"/>
        </w:rPr>
        <w:t xml:space="preserve">. Sera from 5 individuals who did not develop any cancer after five years were used as controls. </w:t>
      </w:r>
      <w:proofErr w:type="spellStart"/>
      <w:r w:rsidRPr="004E64BE">
        <w:rPr>
          <w:rStyle w:val="copy"/>
          <w:rFonts w:ascii="Times New Roman" w:hAnsi="Times New Roman"/>
          <w:sz w:val="24"/>
          <w:szCs w:val="24"/>
        </w:rPr>
        <w:t>MicroRNA</w:t>
      </w:r>
      <w:proofErr w:type="spellEnd"/>
      <w:r w:rsidRPr="004E64BE">
        <w:rPr>
          <w:rStyle w:val="copy"/>
          <w:rFonts w:ascii="Times New Roman" w:hAnsi="Times New Roman"/>
          <w:sz w:val="24"/>
          <w:szCs w:val="24"/>
        </w:rPr>
        <w:t xml:space="preserve"> was purified using column purification technique and converted into </w:t>
      </w:r>
      <w:proofErr w:type="spellStart"/>
      <w:r w:rsidRPr="004E64BE">
        <w:rPr>
          <w:rStyle w:val="copy"/>
          <w:rFonts w:ascii="Times New Roman" w:hAnsi="Times New Roman"/>
          <w:sz w:val="24"/>
          <w:szCs w:val="24"/>
        </w:rPr>
        <w:t>cDNA</w:t>
      </w:r>
      <w:proofErr w:type="spellEnd"/>
      <w:r w:rsidRPr="004E64BE">
        <w:rPr>
          <w:rStyle w:val="copy"/>
          <w:rFonts w:ascii="Times New Roman" w:hAnsi="Times New Roman"/>
          <w:sz w:val="24"/>
          <w:szCs w:val="24"/>
        </w:rPr>
        <w:t xml:space="preserve"> by reverse transcription. The </w:t>
      </w:r>
      <w:proofErr w:type="spellStart"/>
      <w:r w:rsidRPr="004E64BE">
        <w:rPr>
          <w:rStyle w:val="copy"/>
          <w:rFonts w:ascii="Times New Roman" w:hAnsi="Times New Roman"/>
          <w:sz w:val="24"/>
          <w:szCs w:val="24"/>
        </w:rPr>
        <w:t>cDNA</w:t>
      </w:r>
      <w:proofErr w:type="spellEnd"/>
      <w:r w:rsidRPr="004E64BE">
        <w:rPr>
          <w:rStyle w:val="copy"/>
          <w:rFonts w:ascii="Times New Roman" w:hAnsi="Times New Roman"/>
          <w:sz w:val="24"/>
          <w:szCs w:val="24"/>
        </w:rPr>
        <w:t xml:space="preserve"> was then used </w:t>
      </w:r>
      <w:r w:rsidRPr="004E64BE">
        <w:rPr>
          <w:rFonts w:ascii="Times New Roman" w:hAnsi="Times New Roman"/>
          <w:sz w:val="24"/>
          <w:szCs w:val="24"/>
        </w:rPr>
        <w:t xml:space="preserve">for SYBR Green-based real-time PCR to quantify and profile expression of the 84 most important </w:t>
      </w:r>
      <w:proofErr w:type="spellStart"/>
      <w:r w:rsidRPr="004E64BE">
        <w:rPr>
          <w:rFonts w:ascii="Times New Roman" w:hAnsi="Times New Roman"/>
          <w:sz w:val="24"/>
          <w:szCs w:val="24"/>
        </w:rPr>
        <w:t>microRNAs</w:t>
      </w:r>
      <w:proofErr w:type="spellEnd"/>
      <w:r w:rsidRPr="004E64BE">
        <w:rPr>
          <w:rFonts w:ascii="Times New Roman" w:hAnsi="Times New Roman"/>
          <w:sz w:val="24"/>
          <w:szCs w:val="24"/>
        </w:rPr>
        <w:t xml:space="preserve"> associated with human serum and plasma. The fold change was </w:t>
      </w:r>
      <w:proofErr w:type="spellStart"/>
      <w:r w:rsidRPr="004E64BE">
        <w:rPr>
          <w:rFonts w:ascii="Times New Roman" w:hAnsi="Times New Roman"/>
          <w:sz w:val="24"/>
          <w:szCs w:val="24"/>
        </w:rPr>
        <w:t>analysed</w:t>
      </w:r>
      <w:proofErr w:type="spellEnd"/>
      <w:r w:rsidRPr="004E64BE">
        <w:rPr>
          <w:rFonts w:ascii="Times New Roman" w:hAnsi="Times New Roman"/>
          <w:sz w:val="24"/>
          <w:szCs w:val="24"/>
        </w:rPr>
        <w:t xml:space="preserve"> using 2</w:t>
      </w:r>
      <w:r w:rsidRPr="004E64BE">
        <w:rPr>
          <w:rFonts w:ascii="Times New Roman" w:hAnsi="Times New Roman"/>
          <w:sz w:val="24"/>
          <w:szCs w:val="24"/>
          <w:vertAlign w:val="superscript"/>
        </w:rPr>
        <w:t>-ΔΔCt</w:t>
      </w:r>
      <w:r w:rsidRPr="004E64BE">
        <w:rPr>
          <w:rFonts w:ascii="Times New Roman" w:hAnsi="Times New Roman"/>
          <w:sz w:val="24"/>
          <w:szCs w:val="24"/>
        </w:rPr>
        <w:t xml:space="preserve"> method and T test was utilized to determine the significance differences between two groups. Using ± 1.5-fold as a cutoff for expression regulation, 13 </w:t>
      </w:r>
      <w:proofErr w:type="spellStart"/>
      <w:r w:rsidRPr="004E64BE">
        <w:rPr>
          <w:rFonts w:ascii="Times New Roman" w:hAnsi="Times New Roman"/>
          <w:sz w:val="24"/>
          <w:szCs w:val="24"/>
        </w:rPr>
        <w:t>microRNAs</w:t>
      </w:r>
      <w:proofErr w:type="spellEnd"/>
      <w:r w:rsidRPr="004E64BE">
        <w:rPr>
          <w:rFonts w:ascii="Times New Roman" w:hAnsi="Times New Roman"/>
          <w:sz w:val="24"/>
          <w:szCs w:val="24"/>
        </w:rPr>
        <w:t xml:space="preserve"> exhibited differential expression. Upon applying a p-value of &lt;0.05, the significant </w:t>
      </w:r>
      <w:proofErr w:type="spellStart"/>
      <w:r w:rsidRPr="004E64BE">
        <w:rPr>
          <w:rFonts w:ascii="Times New Roman" w:hAnsi="Times New Roman"/>
          <w:sz w:val="24"/>
          <w:szCs w:val="24"/>
        </w:rPr>
        <w:t>downregulation</w:t>
      </w:r>
      <w:proofErr w:type="spellEnd"/>
      <w:r w:rsidRPr="004E64BE">
        <w:rPr>
          <w:rFonts w:ascii="Times New Roman" w:hAnsi="Times New Roman"/>
          <w:sz w:val="24"/>
          <w:szCs w:val="24"/>
        </w:rPr>
        <w:t xml:space="preserve"> of hsa-miR-17-3p expression (-2.9644 fold) was identified with a p value of 0.0395. </w:t>
      </w:r>
      <w:proofErr w:type="spellStart"/>
      <w:r w:rsidRPr="004E64BE">
        <w:rPr>
          <w:rFonts w:ascii="Times New Roman" w:hAnsi="Times New Roman"/>
          <w:sz w:val="24"/>
          <w:szCs w:val="24"/>
        </w:rPr>
        <w:t>Downregulation</w:t>
      </w:r>
      <w:proofErr w:type="spellEnd"/>
      <w:r w:rsidRPr="004E64BE">
        <w:rPr>
          <w:rFonts w:ascii="Times New Roman" w:hAnsi="Times New Roman"/>
          <w:sz w:val="24"/>
          <w:szCs w:val="24"/>
        </w:rPr>
        <w:t xml:space="preserve"> of hsa-miR-17-3p could be the potential biomarker for pre-symptomatic of CRC.</w:t>
      </w:r>
    </w:p>
    <w:sectPr w:rsidR="005F50B0" w:rsidRPr="00A76F2C"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F50B0"/>
    <w:rsid w:val="0068052D"/>
    <w:rsid w:val="006C3EB3"/>
    <w:rsid w:val="00705D6A"/>
    <w:rsid w:val="00764AD8"/>
    <w:rsid w:val="0078613A"/>
    <w:rsid w:val="007C0633"/>
    <w:rsid w:val="0086554A"/>
    <w:rsid w:val="00867291"/>
    <w:rsid w:val="008D0F2B"/>
    <w:rsid w:val="00982060"/>
    <w:rsid w:val="009B774D"/>
    <w:rsid w:val="00A24E8D"/>
    <w:rsid w:val="00A76F2C"/>
    <w:rsid w:val="00B96695"/>
    <w:rsid w:val="00C24664"/>
    <w:rsid w:val="00D87788"/>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2017-11-08T06:30:00Z</dcterms:created>
  <dcterms:modified xsi:type="dcterms:W3CDTF">2017-11-08T06:30:00Z</dcterms:modified>
</cp:coreProperties>
</file>