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34092" w14:textId="77777777" w:rsidR="00A10B90" w:rsidRPr="00C36221" w:rsidRDefault="00A10B90" w:rsidP="00A10B90">
      <w:pPr>
        <w:jc w:val="center"/>
        <w:rPr>
          <w:rFonts w:ascii="Arial" w:hAnsi="Arial"/>
          <w:b/>
        </w:rPr>
      </w:pPr>
      <w:r w:rsidRPr="00C36221">
        <w:rPr>
          <w:rFonts w:ascii="Arial" w:hAnsi="Arial"/>
          <w:b/>
        </w:rPr>
        <w:t xml:space="preserve">FORMAT STANDARD KERTAS PROPOSAL PENAWARAN KURSUS ELEKTIF CITRA </w:t>
      </w:r>
      <w:r>
        <w:rPr>
          <w:rFonts w:ascii="Arial" w:hAnsi="Arial"/>
          <w:b/>
        </w:rPr>
        <w:t xml:space="preserve">1 </w:t>
      </w:r>
      <w:r w:rsidRPr="00C36221">
        <w:rPr>
          <w:rFonts w:ascii="Arial" w:hAnsi="Arial"/>
          <w:b/>
        </w:rPr>
        <w:t>(KURSUS BARU)</w:t>
      </w:r>
    </w:p>
    <w:tbl>
      <w:tblPr>
        <w:tblStyle w:val="TableGrid"/>
        <w:tblW w:w="9688" w:type="dxa"/>
        <w:tblInd w:w="108" w:type="dxa"/>
        <w:tblLook w:val="04A0" w:firstRow="1" w:lastRow="0" w:firstColumn="1" w:lastColumn="0" w:noHBand="0" w:noVBand="1"/>
      </w:tblPr>
      <w:tblGrid>
        <w:gridCol w:w="495"/>
        <w:gridCol w:w="1659"/>
        <w:gridCol w:w="7534"/>
      </w:tblGrid>
      <w:tr w:rsidR="00112C86" w:rsidRPr="001534AA" w14:paraId="13AE6C2C" w14:textId="77777777" w:rsidTr="00A10B90">
        <w:trPr>
          <w:trHeight w:val="467"/>
        </w:trPr>
        <w:tc>
          <w:tcPr>
            <w:tcW w:w="495" w:type="dxa"/>
          </w:tcPr>
          <w:p w14:paraId="7FB0FBC6" w14:textId="77777777" w:rsidR="00112C86" w:rsidRPr="001534AA" w:rsidRDefault="00112C86" w:rsidP="00F13FDE">
            <w:pPr>
              <w:jc w:val="right"/>
              <w:rPr>
                <w:rFonts w:cstheme="minorHAnsi"/>
              </w:rPr>
            </w:pPr>
            <w:r w:rsidRPr="001534AA">
              <w:rPr>
                <w:rFonts w:cstheme="minorHAnsi"/>
              </w:rPr>
              <w:t>1.</w:t>
            </w:r>
          </w:p>
        </w:tc>
        <w:tc>
          <w:tcPr>
            <w:tcW w:w="1659" w:type="dxa"/>
            <w:vAlign w:val="center"/>
          </w:tcPr>
          <w:p w14:paraId="43B7D9DC" w14:textId="77777777" w:rsidR="00112C86" w:rsidRPr="001534AA" w:rsidRDefault="00112C86" w:rsidP="00A10B90">
            <w:pPr>
              <w:rPr>
                <w:rFonts w:cstheme="minorHAnsi"/>
              </w:rPr>
            </w:pPr>
            <w:r w:rsidRPr="001534AA">
              <w:rPr>
                <w:rFonts w:cstheme="minorHAnsi"/>
              </w:rPr>
              <w:t>KOD KURSUS</w:t>
            </w:r>
          </w:p>
        </w:tc>
        <w:tc>
          <w:tcPr>
            <w:tcW w:w="7534" w:type="dxa"/>
            <w:vAlign w:val="center"/>
          </w:tcPr>
          <w:p w14:paraId="7F2D9B5E" w14:textId="77777777" w:rsidR="00112C86" w:rsidRPr="001534AA" w:rsidRDefault="00112C86" w:rsidP="00A10B90">
            <w:pPr>
              <w:rPr>
                <w:rFonts w:cstheme="minorHAnsi"/>
              </w:rPr>
            </w:pPr>
            <w:r>
              <w:rPr>
                <w:szCs w:val="24"/>
                <w:lang w:val="sv-SE"/>
              </w:rPr>
              <w:t>LMCR336</w:t>
            </w:r>
            <w:r>
              <w:rPr>
                <w:szCs w:val="24"/>
                <w:lang w:val="ms-MY"/>
              </w:rPr>
              <w:t>2</w:t>
            </w:r>
          </w:p>
        </w:tc>
      </w:tr>
      <w:tr w:rsidR="00112C86" w:rsidRPr="001534AA" w14:paraId="0681722A" w14:textId="77777777" w:rsidTr="00A10B90">
        <w:trPr>
          <w:trHeight w:val="458"/>
        </w:trPr>
        <w:tc>
          <w:tcPr>
            <w:tcW w:w="495" w:type="dxa"/>
          </w:tcPr>
          <w:p w14:paraId="257893C0" w14:textId="77777777" w:rsidR="00112C86" w:rsidRPr="001534AA" w:rsidRDefault="00112C86" w:rsidP="00F13FDE">
            <w:pPr>
              <w:jc w:val="right"/>
              <w:rPr>
                <w:rFonts w:cstheme="minorHAnsi"/>
              </w:rPr>
            </w:pPr>
            <w:r w:rsidRPr="001534AA">
              <w:rPr>
                <w:rFonts w:cstheme="minorHAnsi"/>
              </w:rPr>
              <w:t>2.</w:t>
            </w:r>
          </w:p>
        </w:tc>
        <w:tc>
          <w:tcPr>
            <w:tcW w:w="1659" w:type="dxa"/>
            <w:vAlign w:val="center"/>
          </w:tcPr>
          <w:p w14:paraId="1DC8F655" w14:textId="77777777" w:rsidR="00112C86" w:rsidRPr="001534AA" w:rsidRDefault="00112C86" w:rsidP="00A10B90">
            <w:pPr>
              <w:rPr>
                <w:rFonts w:cstheme="minorHAnsi"/>
              </w:rPr>
            </w:pPr>
            <w:r w:rsidRPr="001534AA">
              <w:rPr>
                <w:rFonts w:cstheme="minorHAnsi"/>
              </w:rPr>
              <w:t>NAMA KURSUS</w:t>
            </w:r>
          </w:p>
        </w:tc>
        <w:tc>
          <w:tcPr>
            <w:tcW w:w="7534" w:type="dxa"/>
            <w:vAlign w:val="center"/>
          </w:tcPr>
          <w:p w14:paraId="419EDC97" w14:textId="77777777" w:rsidR="00112C86" w:rsidRPr="001534AA" w:rsidRDefault="00112C86" w:rsidP="00A10B90">
            <w:pPr>
              <w:rPr>
                <w:rFonts w:cstheme="minorHAnsi"/>
              </w:rPr>
            </w:pPr>
            <w:r w:rsidRPr="005D5016">
              <w:rPr>
                <w:szCs w:val="24"/>
                <w:lang w:val="ms-MY"/>
              </w:rPr>
              <w:t>Per</w:t>
            </w:r>
            <w:r>
              <w:rPr>
                <w:szCs w:val="24"/>
                <w:lang w:val="ms-MY"/>
              </w:rPr>
              <w:t>lembagaan dan Masyarakat</w:t>
            </w:r>
          </w:p>
        </w:tc>
      </w:tr>
      <w:tr w:rsidR="00112C86" w:rsidRPr="001534AA" w14:paraId="55AB7B8C" w14:textId="77777777" w:rsidTr="00A10B90">
        <w:trPr>
          <w:trHeight w:val="413"/>
        </w:trPr>
        <w:tc>
          <w:tcPr>
            <w:tcW w:w="495" w:type="dxa"/>
          </w:tcPr>
          <w:p w14:paraId="2F05588D" w14:textId="77777777" w:rsidR="00112C86" w:rsidRPr="001534AA" w:rsidRDefault="00112C86" w:rsidP="00F13FDE">
            <w:pPr>
              <w:jc w:val="right"/>
              <w:rPr>
                <w:rFonts w:cstheme="minorHAnsi"/>
              </w:rPr>
            </w:pPr>
            <w:r w:rsidRPr="001534AA">
              <w:rPr>
                <w:rFonts w:cstheme="minorHAnsi"/>
              </w:rPr>
              <w:t>3.</w:t>
            </w:r>
          </w:p>
        </w:tc>
        <w:tc>
          <w:tcPr>
            <w:tcW w:w="1659" w:type="dxa"/>
            <w:vAlign w:val="center"/>
          </w:tcPr>
          <w:p w14:paraId="7B22E1E6" w14:textId="77777777" w:rsidR="00112C86" w:rsidRPr="001534AA" w:rsidRDefault="00112C86" w:rsidP="00A10B90">
            <w:pPr>
              <w:rPr>
                <w:rFonts w:cstheme="minorHAnsi"/>
              </w:rPr>
            </w:pPr>
            <w:r w:rsidRPr="001534AA">
              <w:rPr>
                <w:rFonts w:cstheme="minorHAnsi"/>
              </w:rPr>
              <w:t>TARAF KURSUS</w:t>
            </w:r>
          </w:p>
        </w:tc>
        <w:tc>
          <w:tcPr>
            <w:tcW w:w="7534" w:type="dxa"/>
            <w:vAlign w:val="center"/>
          </w:tcPr>
          <w:p w14:paraId="04413C1B" w14:textId="77777777" w:rsidR="00112C86" w:rsidRPr="001534AA" w:rsidRDefault="00CB081F" w:rsidP="00A10B90">
            <w:pPr>
              <w:rPr>
                <w:rFonts w:cstheme="minorHAnsi"/>
              </w:rPr>
            </w:pPr>
            <w:r>
              <w:rPr>
                <w:rFonts w:cstheme="minorHAnsi"/>
              </w:rPr>
              <w:t>Kursus Citra Universiti (</w:t>
            </w:r>
            <w:r w:rsidR="00112C86" w:rsidRPr="001534AA">
              <w:rPr>
                <w:rFonts w:cstheme="minorHAnsi"/>
              </w:rPr>
              <w:t>Elektif</w:t>
            </w:r>
            <w:r w:rsidR="00112C86">
              <w:rPr>
                <w:rFonts w:cstheme="minorHAnsi"/>
              </w:rPr>
              <w:t xml:space="preserve"> Citra Domain 1</w:t>
            </w:r>
            <w:r>
              <w:rPr>
                <w:rFonts w:cstheme="minorHAnsi"/>
              </w:rPr>
              <w:t>)</w:t>
            </w:r>
          </w:p>
        </w:tc>
      </w:tr>
      <w:tr w:rsidR="00112C86" w:rsidRPr="001534AA" w14:paraId="0C1AB8CF" w14:textId="77777777" w:rsidTr="00A10B90">
        <w:trPr>
          <w:trHeight w:val="293"/>
        </w:trPr>
        <w:tc>
          <w:tcPr>
            <w:tcW w:w="495" w:type="dxa"/>
          </w:tcPr>
          <w:p w14:paraId="2EAF9C5A" w14:textId="77777777" w:rsidR="00112C86" w:rsidRPr="001534AA" w:rsidRDefault="00112C86" w:rsidP="00F13FDE">
            <w:pPr>
              <w:jc w:val="right"/>
              <w:rPr>
                <w:rFonts w:cstheme="minorHAnsi"/>
              </w:rPr>
            </w:pPr>
            <w:r w:rsidRPr="001534AA">
              <w:rPr>
                <w:rFonts w:cstheme="minorHAnsi"/>
              </w:rPr>
              <w:t>4.</w:t>
            </w:r>
          </w:p>
        </w:tc>
        <w:tc>
          <w:tcPr>
            <w:tcW w:w="1659" w:type="dxa"/>
            <w:vAlign w:val="center"/>
          </w:tcPr>
          <w:p w14:paraId="220DF127" w14:textId="77777777" w:rsidR="00112C86" w:rsidRPr="001534AA" w:rsidRDefault="00112C86" w:rsidP="00A10B90">
            <w:pPr>
              <w:rPr>
                <w:rFonts w:cstheme="minorHAnsi"/>
              </w:rPr>
            </w:pPr>
            <w:r w:rsidRPr="001534AA">
              <w:rPr>
                <w:rFonts w:cstheme="minorHAnsi"/>
              </w:rPr>
              <w:t>PENYELARAS KURSUS</w:t>
            </w:r>
          </w:p>
        </w:tc>
        <w:tc>
          <w:tcPr>
            <w:tcW w:w="7534" w:type="dxa"/>
            <w:vAlign w:val="center"/>
          </w:tcPr>
          <w:p w14:paraId="0BE93173" w14:textId="77777777" w:rsidR="00112C86" w:rsidRPr="001534AA" w:rsidRDefault="00112C86" w:rsidP="00A10B90">
            <w:pPr>
              <w:rPr>
                <w:rFonts w:cstheme="minorHAnsi"/>
              </w:rPr>
            </w:pPr>
            <w:r>
              <w:rPr>
                <w:rFonts w:cstheme="minorHAnsi"/>
              </w:rPr>
              <w:t>PM Dr Nazri Muslim</w:t>
            </w:r>
          </w:p>
        </w:tc>
      </w:tr>
      <w:tr w:rsidR="00112C86" w:rsidRPr="001534AA" w14:paraId="53A253BC" w14:textId="77777777" w:rsidTr="00A10B90">
        <w:tc>
          <w:tcPr>
            <w:tcW w:w="495" w:type="dxa"/>
          </w:tcPr>
          <w:p w14:paraId="7830A13B" w14:textId="77777777" w:rsidR="00112C86" w:rsidRPr="001534AA" w:rsidRDefault="00112C86" w:rsidP="00F13FDE">
            <w:pPr>
              <w:jc w:val="right"/>
              <w:rPr>
                <w:rFonts w:cstheme="minorHAnsi"/>
              </w:rPr>
            </w:pPr>
            <w:r w:rsidRPr="001534AA">
              <w:rPr>
                <w:rFonts w:cstheme="minorHAnsi"/>
              </w:rPr>
              <w:t>5.</w:t>
            </w:r>
          </w:p>
        </w:tc>
        <w:tc>
          <w:tcPr>
            <w:tcW w:w="1659" w:type="dxa"/>
          </w:tcPr>
          <w:p w14:paraId="7CA651EF" w14:textId="77777777" w:rsidR="00112C86" w:rsidRPr="001534AA" w:rsidRDefault="00112C86" w:rsidP="00F13FDE">
            <w:pPr>
              <w:rPr>
                <w:rFonts w:cstheme="minorHAnsi"/>
              </w:rPr>
            </w:pPr>
            <w:r w:rsidRPr="001534AA">
              <w:rPr>
                <w:rFonts w:cstheme="minorHAnsi"/>
              </w:rPr>
              <w:t>JUSTIFIKASI PENAWARAN KURSUS</w:t>
            </w:r>
          </w:p>
        </w:tc>
        <w:tc>
          <w:tcPr>
            <w:tcW w:w="7534" w:type="dxa"/>
          </w:tcPr>
          <w:p w14:paraId="13A2479F" w14:textId="77777777" w:rsidR="00112C86" w:rsidRPr="001534AA" w:rsidRDefault="00112C86" w:rsidP="00076705">
            <w:pPr>
              <w:rPr>
                <w:rFonts w:cstheme="minorHAnsi"/>
              </w:rPr>
            </w:pPr>
            <w:r w:rsidRPr="001534AA">
              <w:rPr>
                <w:rFonts w:cstheme="minorHAnsi"/>
              </w:rPr>
              <w:t xml:space="preserve">Untuk memenuhi keperluan kursus </w:t>
            </w:r>
            <w:r>
              <w:rPr>
                <w:rFonts w:cstheme="minorHAnsi"/>
              </w:rPr>
              <w:t xml:space="preserve">Citra </w:t>
            </w:r>
            <w:r w:rsidRPr="001534AA">
              <w:rPr>
                <w:rFonts w:cstheme="minorHAnsi"/>
              </w:rPr>
              <w:t>universiti</w:t>
            </w:r>
          </w:p>
        </w:tc>
      </w:tr>
      <w:tr w:rsidR="00112C86" w:rsidRPr="001534AA" w14:paraId="59A0D0E1" w14:textId="77777777" w:rsidTr="00A10B90">
        <w:tc>
          <w:tcPr>
            <w:tcW w:w="495" w:type="dxa"/>
          </w:tcPr>
          <w:p w14:paraId="15733D40" w14:textId="77777777" w:rsidR="00112C86" w:rsidRPr="001534AA" w:rsidRDefault="00112C86" w:rsidP="00F13FDE">
            <w:pPr>
              <w:jc w:val="right"/>
              <w:rPr>
                <w:rFonts w:cstheme="minorHAnsi"/>
              </w:rPr>
            </w:pPr>
            <w:r w:rsidRPr="001534AA">
              <w:rPr>
                <w:rFonts w:cstheme="minorHAnsi"/>
              </w:rPr>
              <w:t>6.</w:t>
            </w:r>
          </w:p>
        </w:tc>
        <w:tc>
          <w:tcPr>
            <w:tcW w:w="1659" w:type="dxa"/>
          </w:tcPr>
          <w:p w14:paraId="01016D96" w14:textId="77777777" w:rsidR="00112C86" w:rsidRPr="001534AA" w:rsidRDefault="00112C86" w:rsidP="00F13FDE">
            <w:pPr>
              <w:rPr>
                <w:rFonts w:cstheme="minorHAnsi"/>
              </w:rPr>
            </w:pPr>
            <w:r w:rsidRPr="001534AA">
              <w:rPr>
                <w:rFonts w:cstheme="minorHAnsi"/>
              </w:rPr>
              <w:t xml:space="preserve">SEMESTER DAN TAHUN DITAWARKAN </w:t>
            </w:r>
          </w:p>
        </w:tc>
        <w:tc>
          <w:tcPr>
            <w:tcW w:w="7534" w:type="dxa"/>
          </w:tcPr>
          <w:p w14:paraId="2ED5C2D9" w14:textId="77777777" w:rsidR="00112C86" w:rsidRPr="001534AA" w:rsidRDefault="00112C86" w:rsidP="00F13FDE">
            <w:pPr>
              <w:rPr>
                <w:rFonts w:cstheme="minorHAnsi"/>
              </w:rPr>
            </w:pPr>
            <w:r w:rsidRPr="001534AA">
              <w:rPr>
                <w:rFonts w:cstheme="minorHAnsi"/>
              </w:rPr>
              <w:t>Semester 1 201</w:t>
            </w:r>
            <w:r>
              <w:rPr>
                <w:rFonts w:cstheme="minorHAnsi"/>
              </w:rPr>
              <w:t>6</w:t>
            </w:r>
            <w:r w:rsidRPr="001534AA">
              <w:rPr>
                <w:rFonts w:cstheme="minorHAnsi"/>
              </w:rPr>
              <w:t>-201</w:t>
            </w:r>
            <w:r>
              <w:rPr>
                <w:rFonts w:cstheme="minorHAnsi"/>
              </w:rPr>
              <w:t>7</w:t>
            </w:r>
          </w:p>
        </w:tc>
      </w:tr>
      <w:tr w:rsidR="00112C86" w:rsidRPr="001534AA" w14:paraId="6119CAEC" w14:textId="77777777" w:rsidTr="00A10B90">
        <w:tc>
          <w:tcPr>
            <w:tcW w:w="495" w:type="dxa"/>
          </w:tcPr>
          <w:p w14:paraId="097A291C" w14:textId="77777777" w:rsidR="00112C86" w:rsidRPr="001534AA" w:rsidRDefault="00112C86" w:rsidP="00F13FDE">
            <w:pPr>
              <w:jc w:val="right"/>
              <w:rPr>
                <w:rFonts w:cstheme="minorHAnsi"/>
              </w:rPr>
            </w:pPr>
            <w:r w:rsidRPr="001534AA">
              <w:rPr>
                <w:rFonts w:cstheme="minorHAnsi"/>
              </w:rPr>
              <w:t>7.</w:t>
            </w:r>
          </w:p>
        </w:tc>
        <w:tc>
          <w:tcPr>
            <w:tcW w:w="1659" w:type="dxa"/>
          </w:tcPr>
          <w:p w14:paraId="2E87DF67" w14:textId="77777777" w:rsidR="00112C86" w:rsidRPr="001534AA" w:rsidRDefault="00112C86" w:rsidP="00F13FDE">
            <w:pPr>
              <w:rPr>
                <w:rFonts w:cstheme="minorHAnsi"/>
              </w:rPr>
            </w:pPr>
            <w:r w:rsidRPr="001534AA">
              <w:rPr>
                <w:rFonts w:cstheme="minorHAnsi"/>
              </w:rPr>
              <w:t>NILAI KREDIT</w:t>
            </w:r>
          </w:p>
        </w:tc>
        <w:tc>
          <w:tcPr>
            <w:tcW w:w="7534" w:type="dxa"/>
          </w:tcPr>
          <w:p w14:paraId="2D925028" w14:textId="77777777" w:rsidR="00112C86" w:rsidRPr="001534AA" w:rsidRDefault="00112C86" w:rsidP="00F13FDE">
            <w:pPr>
              <w:rPr>
                <w:rFonts w:cstheme="minorHAnsi"/>
              </w:rPr>
            </w:pPr>
            <w:r w:rsidRPr="001534AA">
              <w:rPr>
                <w:rFonts w:cstheme="minorHAnsi"/>
              </w:rPr>
              <w:t>2</w:t>
            </w:r>
          </w:p>
        </w:tc>
      </w:tr>
      <w:tr w:rsidR="00112C86" w:rsidRPr="001534AA" w14:paraId="7B35176A" w14:textId="77777777" w:rsidTr="00A10B90">
        <w:tc>
          <w:tcPr>
            <w:tcW w:w="495" w:type="dxa"/>
          </w:tcPr>
          <w:p w14:paraId="358AA902" w14:textId="77777777" w:rsidR="00112C86" w:rsidRPr="001534AA" w:rsidRDefault="00112C86" w:rsidP="00F13FDE">
            <w:pPr>
              <w:jc w:val="right"/>
              <w:rPr>
                <w:rFonts w:cstheme="minorHAnsi"/>
              </w:rPr>
            </w:pPr>
            <w:r w:rsidRPr="001534AA">
              <w:rPr>
                <w:rFonts w:cstheme="minorHAnsi"/>
              </w:rPr>
              <w:t>9.</w:t>
            </w:r>
          </w:p>
        </w:tc>
        <w:tc>
          <w:tcPr>
            <w:tcW w:w="1659" w:type="dxa"/>
          </w:tcPr>
          <w:p w14:paraId="2382936F" w14:textId="77777777" w:rsidR="00112C86" w:rsidRPr="001534AA" w:rsidRDefault="00112C86" w:rsidP="00F13FDE">
            <w:pPr>
              <w:rPr>
                <w:rFonts w:cstheme="minorHAnsi"/>
              </w:rPr>
            </w:pPr>
            <w:r w:rsidRPr="001534AA">
              <w:rPr>
                <w:rFonts w:cstheme="minorHAnsi"/>
              </w:rPr>
              <w:t>OBJEKTIF KURSUS</w:t>
            </w:r>
          </w:p>
        </w:tc>
        <w:tc>
          <w:tcPr>
            <w:tcW w:w="7534" w:type="dxa"/>
          </w:tcPr>
          <w:p w14:paraId="635EDDC4" w14:textId="77777777" w:rsidR="00112C86" w:rsidRPr="001534AA" w:rsidRDefault="00112C86" w:rsidP="00F13FDE">
            <w:pPr>
              <w:pStyle w:val="ListParagraph"/>
              <w:numPr>
                <w:ilvl w:val="0"/>
                <w:numId w:val="5"/>
              </w:numPr>
              <w:rPr>
                <w:rFonts w:cstheme="minorHAnsi"/>
              </w:rPr>
            </w:pPr>
            <w:r w:rsidRPr="001534AA">
              <w:rPr>
                <w:rFonts w:cstheme="minorHAnsi"/>
              </w:rPr>
              <w:t xml:space="preserve">Menerangkan kepada pelajar mengenai </w:t>
            </w:r>
            <w:r>
              <w:rPr>
                <w:lang w:val="ms-MY"/>
              </w:rPr>
              <w:t xml:space="preserve">konsep. </w:t>
            </w:r>
            <w:r w:rsidRPr="000F3B34">
              <w:rPr>
                <w:lang w:val="ms-MY"/>
              </w:rPr>
              <w:t>sejarah dan latar belakang perlemb</w:t>
            </w:r>
            <w:r>
              <w:rPr>
                <w:lang w:val="ms-MY"/>
              </w:rPr>
              <w:t>agaan</w:t>
            </w:r>
          </w:p>
          <w:p w14:paraId="496E9D3E" w14:textId="77777777" w:rsidR="00112C86" w:rsidRPr="00D53051" w:rsidRDefault="00112C86" w:rsidP="00F13FDE">
            <w:pPr>
              <w:pStyle w:val="ListParagraph"/>
              <w:numPr>
                <w:ilvl w:val="0"/>
                <w:numId w:val="5"/>
              </w:numPr>
              <w:rPr>
                <w:rFonts w:cstheme="minorHAnsi"/>
              </w:rPr>
            </w:pPr>
            <w:r>
              <w:rPr>
                <w:lang w:val="ms-MY"/>
              </w:rPr>
              <w:t>M</w:t>
            </w:r>
            <w:r w:rsidRPr="00576345">
              <w:rPr>
                <w:lang w:val="ms-MY"/>
              </w:rPr>
              <w:t>e</w:t>
            </w:r>
            <w:r>
              <w:rPr>
                <w:lang w:val="ms-MY"/>
              </w:rPr>
              <w:t>nerang</w:t>
            </w:r>
            <w:r w:rsidRPr="00576345">
              <w:rPr>
                <w:lang w:val="ms-MY"/>
              </w:rPr>
              <w:t>kan kepentingan dan peranan perlembagaan kepada masyarakat dan negara</w:t>
            </w:r>
          </w:p>
          <w:p w14:paraId="339322B9" w14:textId="77777777" w:rsidR="00112C86" w:rsidRPr="001534AA" w:rsidRDefault="00112C86" w:rsidP="00F13FDE">
            <w:pPr>
              <w:pStyle w:val="ListParagraph"/>
              <w:numPr>
                <w:ilvl w:val="0"/>
                <w:numId w:val="5"/>
              </w:numPr>
              <w:rPr>
                <w:rFonts w:cstheme="minorHAnsi"/>
              </w:rPr>
            </w:pPr>
            <w:r w:rsidRPr="001534AA">
              <w:rPr>
                <w:rFonts w:cstheme="minorHAnsi"/>
              </w:rPr>
              <w:t>Menerapkan nilai-nilai murni, menyemai sikap positif,  mempunyai semangat kewarganegaraan serta mempunyai jati diri kebangsaan</w:t>
            </w:r>
          </w:p>
          <w:p w14:paraId="2EA7ECD3" w14:textId="77777777" w:rsidR="00112C86" w:rsidRPr="001534AA" w:rsidRDefault="00112C86" w:rsidP="00F13FDE">
            <w:pPr>
              <w:pStyle w:val="ListParagraph"/>
              <w:rPr>
                <w:rFonts w:cstheme="minorHAnsi"/>
              </w:rPr>
            </w:pPr>
            <w:r w:rsidRPr="001534AA">
              <w:rPr>
                <w:rFonts w:cstheme="minorHAnsi"/>
              </w:rPr>
              <w:t xml:space="preserve"> </w:t>
            </w:r>
          </w:p>
        </w:tc>
      </w:tr>
      <w:tr w:rsidR="00112C86" w:rsidRPr="001534AA" w14:paraId="1DF2DB3B" w14:textId="77777777" w:rsidTr="00A10B90">
        <w:tc>
          <w:tcPr>
            <w:tcW w:w="495" w:type="dxa"/>
          </w:tcPr>
          <w:p w14:paraId="3ED049A0" w14:textId="77777777" w:rsidR="00112C86" w:rsidRPr="001534AA" w:rsidRDefault="00112C86" w:rsidP="00F13FDE">
            <w:pPr>
              <w:jc w:val="right"/>
              <w:rPr>
                <w:rFonts w:cstheme="minorHAnsi"/>
              </w:rPr>
            </w:pPr>
            <w:r w:rsidRPr="001534AA">
              <w:rPr>
                <w:rFonts w:cstheme="minorHAnsi"/>
              </w:rPr>
              <w:t>10.</w:t>
            </w:r>
          </w:p>
        </w:tc>
        <w:tc>
          <w:tcPr>
            <w:tcW w:w="1659" w:type="dxa"/>
          </w:tcPr>
          <w:p w14:paraId="57A54C60" w14:textId="77777777" w:rsidR="00112C86" w:rsidRPr="001534AA" w:rsidRDefault="00112C86" w:rsidP="00F13FDE">
            <w:pPr>
              <w:rPr>
                <w:rFonts w:cstheme="minorHAnsi"/>
              </w:rPr>
            </w:pPr>
            <w:r w:rsidRPr="001534AA">
              <w:rPr>
                <w:rFonts w:cstheme="minorHAnsi"/>
              </w:rPr>
              <w:t>HASIL PEMBELAJARAN KURSUS</w:t>
            </w:r>
          </w:p>
        </w:tc>
        <w:tc>
          <w:tcPr>
            <w:tcW w:w="7534" w:type="dxa"/>
          </w:tcPr>
          <w:p w14:paraId="7B6FE320" w14:textId="77777777" w:rsidR="00112C86" w:rsidRPr="001534AA" w:rsidRDefault="00112C86" w:rsidP="00F13FDE">
            <w:pPr>
              <w:pStyle w:val="ListParagraph"/>
              <w:numPr>
                <w:ilvl w:val="0"/>
                <w:numId w:val="6"/>
              </w:numPr>
              <w:jc w:val="both"/>
              <w:rPr>
                <w:rFonts w:eastAsia="Times New Roman" w:cstheme="minorHAnsi"/>
                <w:lang w:eastAsia="ms-MY"/>
              </w:rPr>
            </w:pPr>
            <w:r>
              <w:rPr>
                <w:lang w:val="ms-MY"/>
              </w:rPr>
              <w:t>Berkebolehan menerangkan</w:t>
            </w:r>
            <w:r w:rsidRPr="000F3B34">
              <w:rPr>
                <w:lang w:val="ms-MY"/>
              </w:rPr>
              <w:t xml:space="preserve"> </w:t>
            </w:r>
            <w:r w:rsidR="00076705">
              <w:rPr>
                <w:lang w:val="ms-MY"/>
              </w:rPr>
              <w:t>konsep,</w:t>
            </w:r>
            <w:r>
              <w:rPr>
                <w:lang w:val="ms-MY"/>
              </w:rPr>
              <w:t xml:space="preserve"> </w:t>
            </w:r>
            <w:r w:rsidRPr="000F3B34">
              <w:rPr>
                <w:lang w:val="ms-MY"/>
              </w:rPr>
              <w:t xml:space="preserve">sejarah dan latar belakang </w:t>
            </w:r>
            <w:r>
              <w:rPr>
                <w:lang w:val="ms-MY"/>
              </w:rPr>
              <w:t xml:space="preserve">serta isu-isu </w:t>
            </w:r>
            <w:r w:rsidRPr="000F3B34">
              <w:rPr>
                <w:lang w:val="ms-MY"/>
              </w:rPr>
              <w:t>perlembagaan</w:t>
            </w:r>
            <w:r>
              <w:rPr>
                <w:lang w:val="ms-MY"/>
              </w:rPr>
              <w:t xml:space="preserve"> (A3)</w:t>
            </w:r>
          </w:p>
          <w:p w14:paraId="0E69442E" w14:textId="77777777" w:rsidR="00112C86" w:rsidRPr="009D5DAA" w:rsidRDefault="00112C86" w:rsidP="00F13FDE">
            <w:pPr>
              <w:pStyle w:val="ListParagraph"/>
              <w:numPr>
                <w:ilvl w:val="0"/>
                <w:numId w:val="6"/>
              </w:numPr>
              <w:jc w:val="both"/>
              <w:rPr>
                <w:rFonts w:eastAsia="Times New Roman" w:cstheme="minorHAnsi"/>
                <w:lang w:eastAsia="ms-MY"/>
              </w:rPr>
            </w:pPr>
            <w:r>
              <w:rPr>
                <w:lang w:val="ms-MY"/>
              </w:rPr>
              <w:t>Berkebolehan mengaitkan konsep</w:t>
            </w:r>
            <w:r w:rsidRPr="00576345">
              <w:rPr>
                <w:lang w:val="ms-MY"/>
              </w:rPr>
              <w:t xml:space="preserve"> perlembagaan </w:t>
            </w:r>
            <w:r>
              <w:rPr>
                <w:lang w:val="ms-MY"/>
              </w:rPr>
              <w:t>dengan isu-isu semasa yang berlaku</w:t>
            </w:r>
            <w:r>
              <w:rPr>
                <w:rFonts w:cstheme="minorHAnsi"/>
              </w:rPr>
              <w:t>. (A4)</w:t>
            </w:r>
            <w:r>
              <w:rPr>
                <w:sz w:val="24"/>
                <w:szCs w:val="24"/>
              </w:rPr>
              <w:t xml:space="preserve"> </w:t>
            </w:r>
          </w:p>
          <w:p w14:paraId="77694E6E" w14:textId="77777777" w:rsidR="00112C86" w:rsidRPr="00A10B90" w:rsidRDefault="00112C86" w:rsidP="00A10B90">
            <w:pPr>
              <w:pStyle w:val="ListParagraph"/>
              <w:numPr>
                <w:ilvl w:val="0"/>
                <w:numId w:val="6"/>
              </w:numPr>
              <w:jc w:val="both"/>
              <w:rPr>
                <w:rFonts w:eastAsia="Times New Roman" w:cstheme="minorHAnsi"/>
                <w:lang w:eastAsia="ms-MY"/>
              </w:rPr>
            </w:pPr>
            <w:r w:rsidRPr="009D5DAA">
              <w:t>Berkebolehan memberi respons terhadap isu-isu perlembagaan ke arah memantapkan nilai kewarganegaraan dan jati diri kebangsaan dalam masyarakat dan negara (P3)</w:t>
            </w:r>
          </w:p>
        </w:tc>
      </w:tr>
      <w:tr w:rsidR="00112C86" w:rsidRPr="001534AA" w14:paraId="326694A3" w14:textId="77777777" w:rsidTr="00A10B90">
        <w:tc>
          <w:tcPr>
            <w:tcW w:w="495" w:type="dxa"/>
          </w:tcPr>
          <w:p w14:paraId="08D13749" w14:textId="77777777" w:rsidR="00112C86" w:rsidRPr="001534AA" w:rsidRDefault="00112C86" w:rsidP="00F13FDE">
            <w:pPr>
              <w:jc w:val="right"/>
              <w:rPr>
                <w:rFonts w:cstheme="minorHAnsi"/>
              </w:rPr>
            </w:pPr>
            <w:r w:rsidRPr="001534AA">
              <w:rPr>
                <w:rFonts w:cstheme="minorHAnsi"/>
              </w:rPr>
              <w:t>11.</w:t>
            </w:r>
          </w:p>
        </w:tc>
        <w:tc>
          <w:tcPr>
            <w:tcW w:w="1659" w:type="dxa"/>
          </w:tcPr>
          <w:p w14:paraId="5D429E9F" w14:textId="77777777" w:rsidR="00112C86" w:rsidRPr="001534AA" w:rsidRDefault="00112C86" w:rsidP="00F13FDE">
            <w:pPr>
              <w:rPr>
                <w:rFonts w:cstheme="minorHAnsi"/>
              </w:rPr>
            </w:pPr>
            <w:r w:rsidRPr="001534AA">
              <w:rPr>
                <w:rFonts w:cstheme="minorHAnsi"/>
              </w:rPr>
              <w:t>SINOPSIS KURSUS</w:t>
            </w:r>
          </w:p>
        </w:tc>
        <w:tc>
          <w:tcPr>
            <w:tcW w:w="7534" w:type="dxa"/>
          </w:tcPr>
          <w:p w14:paraId="5FCC0EF4" w14:textId="77777777" w:rsidR="00112C86" w:rsidRPr="00CC3B84" w:rsidRDefault="00112C86" w:rsidP="00F13FDE">
            <w:pPr>
              <w:jc w:val="both"/>
              <w:rPr>
                <w:bCs/>
                <w:color w:val="000000"/>
              </w:rPr>
            </w:pPr>
            <w:r w:rsidRPr="00E871B7">
              <w:rPr>
                <w:bCs/>
                <w:color w:val="000000"/>
              </w:rPr>
              <w:t>Kursus ini bertujuan memperkenalkan kepada para pelajar m</w:t>
            </w:r>
            <w:r w:rsidRPr="00E871B7">
              <w:rPr>
                <w:color w:val="000000"/>
              </w:rPr>
              <w:t>engenai tujuan dan peranan perlembagaan dalam masyarakat.</w:t>
            </w:r>
            <w:r w:rsidRPr="00E871B7">
              <w:rPr>
                <w:bCs/>
                <w:color w:val="000000"/>
              </w:rPr>
              <w:t xml:space="preserve"> </w:t>
            </w:r>
            <w:r>
              <w:rPr>
                <w:bCs/>
                <w:color w:val="000000"/>
              </w:rPr>
              <w:t xml:space="preserve">Pelajar akan didedahkan mengenai </w:t>
            </w:r>
            <w:r w:rsidRPr="00E871B7">
              <w:rPr>
                <w:bCs/>
                <w:color w:val="000000"/>
              </w:rPr>
              <w:t xml:space="preserve">konsep, teori dan latar belakang perlembagaan. Perkara-perkara yang mendasari perlembagaan juga akan diterangkan seperti </w:t>
            </w:r>
            <w:r>
              <w:rPr>
                <w:bCs/>
                <w:color w:val="000000"/>
              </w:rPr>
              <w:t xml:space="preserve">keluhuran perlembagaan, </w:t>
            </w:r>
            <w:r w:rsidRPr="00E871B7">
              <w:rPr>
                <w:bCs/>
                <w:color w:val="000000"/>
              </w:rPr>
              <w:t>hak kebebasan, doktrin pengasingan kuasa, federalisme, ketertinggian perlembagaan, konvensyen perlembagaan dan diskriminasi</w:t>
            </w:r>
            <w:r w:rsidRPr="00B4537E">
              <w:rPr>
                <w:bCs/>
                <w:color w:val="000000"/>
              </w:rPr>
              <w:t xml:space="preserve"> perlindungan</w:t>
            </w:r>
            <w:r>
              <w:rPr>
                <w:bCs/>
                <w:color w:val="000000"/>
              </w:rPr>
              <w:t xml:space="preserve"> serta kontrak sosial</w:t>
            </w:r>
            <w:r w:rsidRPr="00B4537E">
              <w:rPr>
                <w:bCs/>
                <w:color w:val="000000"/>
              </w:rPr>
              <w:t xml:space="preserve">. Selain itu, tumpuan khusus akan diberikan mengenai Perlembagaan </w:t>
            </w:r>
            <w:r>
              <w:rPr>
                <w:bCs/>
                <w:color w:val="000000"/>
              </w:rPr>
              <w:t>Persekutuan</w:t>
            </w:r>
            <w:r w:rsidRPr="00B4537E">
              <w:rPr>
                <w:bCs/>
                <w:color w:val="000000"/>
              </w:rPr>
              <w:t xml:space="preserve"> dan Perlembagaan negeri-negeri seperti agama Islam, Bahasa Melayu, kedudukan istimewa orang Melayu, institusi beraja dan perbandingan dengan perlembagaan di negara-negara </w:t>
            </w:r>
            <w:r>
              <w:rPr>
                <w:bCs/>
                <w:color w:val="000000"/>
              </w:rPr>
              <w:t>lain</w:t>
            </w:r>
            <w:r w:rsidRPr="00B4537E">
              <w:rPr>
                <w:bCs/>
                <w:color w:val="000000"/>
              </w:rPr>
              <w:t>. Penekanan juga akan diberikan kepada fungsi utama kerajaan</w:t>
            </w:r>
            <w:r>
              <w:rPr>
                <w:bCs/>
                <w:color w:val="000000"/>
              </w:rPr>
              <w:t xml:space="preserve"> dan tanggungjawab masyarakat menurut perlembagaan serta Islam dan Perlembagaan</w:t>
            </w:r>
            <w:r w:rsidRPr="00B4537E">
              <w:rPr>
                <w:bCs/>
                <w:color w:val="000000"/>
              </w:rPr>
              <w:t xml:space="preserve">. Secara </w:t>
            </w:r>
            <w:r>
              <w:rPr>
                <w:bCs/>
                <w:color w:val="000000"/>
              </w:rPr>
              <w:t>keseluruhann</w:t>
            </w:r>
            <w:r w:rsidRPr="00B4537E">
              <w:rPr>
                <w:bCs/>
                <w:color w:val="000000"/>
              </w:rPr>
              <w:t>ya, pendedahan mengenai kursus ini dilihat dari perspektif sejarah, budaya, agama, politik</w:t>
            </w:r>
            <w:r>
              <w:rPr>
                <w:bCs/>
                <w:color w:val="000000"/>
              </w:rPr>
              <w:t>, undang-undang</w:t>
            </w:r>
            <w:r w:rsidRPr="00B4537E">
              <w:rPr>
                <w:bCs/>
                <w:color w:val="000000"/>
              </w:rPr>
              <w:t xml:space="preserve"> dan hubungan etnik. </w:t>
            </w:r>
            <w:r w:rsidRPr="004A309A">
              <w:t xml:space="preserve">Pengajaran dan pembelajaran akan dilaksanakan dalam bentuk pengalaman pembelajaran, pembelajaran berasaskan masalah, dan </w:t>
            </w:r>
            <w:r w:rsidRPr="004A309A">
              <w:rPr>
                <w:i/>
              </w:rPr>
              <w:t>Service Learning</w:t>
            </w:r>
          </w:p>
        </w:tc>
      </w:tr>
      <w:tr w:rsidR="00112C86" w:rsidRPr="001534AA" w14:paraId="4F96FE60" w14:textId="77777777" w:rsidTr="00A10B90">
        <w:tc>
          <w:tcPr>
            <w:tcW w:w="495" w:type="dxa"/>
          </w:tcPr>
          <w:p w14:paraId="2460FD92" w14:textId="77777777" w:rsidR="00112C86" w:rsidRPr="001534AA" w:rsidRDefault="00112C86" w:rsidP="00F13FDE">
            <w:pPr>
              <w:jc w:val="right"/>
              <w:rPr>
                <w:rFonts w:cstheme="minorHAnsi"/>
              </w:rPr>
            </w:pPr>
            <w:r w:rsidRPr="001534AA">
              <w:rPr>
                <w:rFonts w:cstheme="minorHAnsi"/>
              </w:rPr>
              <w:t>12.</w:t>
            </w:r>
          </w:p>
        </w:tc>
        <w:tc>
          <w:tcPr>
            <w:tcW w:w="1659" w:type="dxa"/>
          </w:tcPr>
          <w:p w14:paraId="37EC810A" w14:textId="77777777" w:rsidR="00112C86" w:rsidRPr="001534AA" w:rsidRDefault="00112C86" w:rsidP="00F13FDE">
            <w:pPr>
              <w:rPr>
                <w:rFonts w:cstheme="minorHAnsi"/>
              </w:rPr>
            </w:pPr>
            <w:r w:rsidRPr="001534AA">
              <w:rPr>
                <w:rFonts w:cstheme="minorHAnsi"/>
              </w:rPr>
              <w:t>KEMAHIRAN BOLEH PINDAH (JIKA BERKAITAN)</w:t>
            </w:r>
          </w:p>
        </w:tc>
        <w:tc>
          <w:tcPr>
            <w:tcW w:w="7534" w:type="dxa"/>
          </w:tcPr>
          <w:p w14:paraId="071F1C8D" w14:textId="77777777" w:rsidR="00112C86" w:rsidRPr="001534AA" w:rsidRDefault="00112C86" w:rsidP="00F13FDE">
            <w:pPr>
              <w:rPr>
                <w:rFonts w:cstheme="minorHAnsi"/>
              </w:rPr>
            </w:pPr>
            <w:r w:rsidRPr="001534AA">
              <w:rPr>
                <w:rFonts w:cstheme="minorHAnsi"/>
              </w:rPr>
              <w:t>Etika, kenegaraan dan jati diri</w:t>
            </w:r>
          </w:p>
        </w:tc>
      </w:tr>
      <w:tr w:rsidR="00112C86" w:rsidRPr="001534AA" w14:paraId="4B5A32D7" w14:textId="77777777" w:rsidTr="00A10B90">
        <w:tc>
          <w:tcPr>
            <w:tcW w:w="495" w:type="dxa"/>
          </w:tcPr>
          <w:p w14:paraId="6EA988B5" w14:textId="77777777" w:rsidR="00112C86" w:rsidRPr="001534AA" w:rsidRDefault="00112C86" w:rsidP="00F13FDE">
            <w:pPr>
              <w:jc w:val="right"/>
              <w:rPr>
                <w:rFonts w:cstheme="minorHAnsi"/>
              </w:rPr>
            </w:pPr>
            <w:r w:rsidRPr="001534AA">
              <w:rPr>
                <w:rFonts w:cstheme="minorHAnsi"/>
              </w:rPr>
              <w:lastRenderedPageBreak/>
              <w:t>13.</w:t>
            </w:r>
          </w:p>
        </w:tc>
        <w:tc>
          <w:tcPr>
            <w:tcW w:w="1659" w:type="dxa"/>
          </w:tcPr>
          <w:p w14:paraId="78EE6DCE" w14:textId="77777777" w:rsidR="00112C86" w:rsidRPr="001534AA" w:rsidRDefault="00112C86" w:rsidP="00001DFD">
            <w:pPr>
              <w:rPr>
                <w:rFonts w:cstheme="minorHAnsi"/>
              </w:rPr>
            </w:pPr>
            <w:r w:rsidRPr="001534AA">
              <w:rPr>
                <w:rFonts w:cstheme="minorHAnsi"/>
              </w:rPr>
              <w:t>MAKLUMAT TAMBAHAN</w:t>
            </w:r>
            <w:r>
              <w:rPr>
                <w:rFonts w:cstheme="minorHAnsi"/>
              </w:rPr>
              <w:t>: Pemetaan HPK dengan HP</w:t>
            </w:r>
            <w:r w:rsidR="00001DFD">
              <w:rPr>
                <w:rFonts w:cstheme="minorHAnsi"/>
              </w:rPr>
              <w:t>C</w:t>
            </w:r>
          </w:p>
        </w:tc>
        <w:tc>
          <w:tcPr>
            <w:tcW w:w="7534" w:type="dxa"/>
          </w:tcPr>
          <w:p w14:paraId="6DF760F5" w14:textId="77777777" w:rsidR="00112C86" w:rsidRPr="008E4C62" w:rsidRDefault="00112C86" w:rsidP="00F13FDE">
            <w:pPr>
              <w:pStyle w:val="NoSpacing"/>
              <w:rPr>
                <w:rFonts w:ascii="Arial" w:hAnsi="Arial"/>
                <w:b/>
                <w:bCs/>
              </w:rPr>
            </w:pPr>
            <w:r w:rsidRPr="008E4C62">
              <w:rPr>
                <w:rFonts w:ascii="Arial" w:hAnsi="Arial"/>
                <w:b/>
                <w:bCs/>
              </w:rPr>
              <w:t>HP</w:t>
            </w:r>
            <w:r w:rsidR="00001DFD">
              <w:rPr>
                <w:rFonts w:ascii="Arial" w:hAnsi="Arial"/>
                <w:b/>
                <w:bCs/>
              </w:rPr>
              <w:t>C</w:t>
            </w:r>
            <w:r w:rsidRPr="008E4C62">
              <w:rPr>
                <w:rFonts w:ascii="Arial" w:hAnsi="Arial"/>
                <w:b/>
                <w:bCs/>
              </w:rPr>
              <w:t xml:space="preserve"> 1-CITRA ETIKA, KEWARGANEGARAAN DAN KETAMADUNAN</w:t>
            </w:r>
          </w:p>
          <w:p w14:paraId="464F9136" w14:textId="77777777" w:rsidR="00112C86" w:rsidRPr="00B830D8" w:rsidRDefault="00112C86" w:rsidP="00F13FDE">
            <w:pPr>
              <w:pStyle w:val="NoSpacing"/>
              <w:jc w:val="center"/>
              <w:rPr>
                <w:b/>
                <w:bCs/>
              </w:rPr>
            </w:pPr>
          </w:p>
          <w:tbl>
            <w:tblPr>
              <w:tblW w:w="7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225"/>
              <w:gridCol w:w="1440"/>
              <w:gridCol w:w="1350"/>
            </w:tblGrid>
            <w:tr w:rsidR="00A10B90" w:rsidRPr="00B830D8" w14:paraId="7A8B01AE" w14:textId="77777777" w:rsidTr="000A4652">
              <w:trPr>
                <w:cantSplit/>
                <w:trHeight w:val="3941"/>
              </w:trPr>
              <w:tc>
                <w:tcPr>
                  <w:tcW w:w="3150" w:type="dxa"/>
                  <w:tcBorders>
                    <w:tl2br w:val="single" w:sz="4" w:space="0" w:color="auto"/>
                  </w:tcBorders>
                  <w:shd w:val="clear" w:color="auto" w:fill="EAF1DD"/>
                  <w:vAlign w:val="center"/>
                </w:tcPr>
                <w:p w14:paraId="7582A858" w14:textId="77777777" w:rsidR="00A10B90" w:rsidRPr="002B5214" w:rsidRDefault="00A10B90" w:rsidP="00F13FDE">
                  <w:pPr>
                    <w:pStyle w:val="BodyTextIndent"/>
                    <w:spacing w:after="0"/>
                    <w:ind w:left="0"/>
                    <w:rPr>
                      <w:rFonts w:ascii="Arial" w:hAnsi="Arial" w:cs="Arial"/>
                      <w:b/>
                      <w:sz w:val="22"/>
                      <w:szCs w:val="22"/>
                    </w:rPr>
                  </w:pPr>
                </w:p>
                <w:p w14:paraId="30812F1B" w14:textId="77777777" w:rsidR="00A10B90" w:rsidRPr="002B5214" w:rsidRDefault="00A10B90" w:rsidP="00F13FDE">
                  <w:pPr>
                    <w:pStyle w:val="BodyTextIndent"/>
                    <w:spacing w:after="0"/>
                    <w:ind w:left="0"/>
                    <w:rPr>
                      <w:rFonts w:ascii="Arial" w:hAnsi="Arial" w:cs="Arial"/>
                      <w:b/>
                      <w:sz w:val="22"/>
                      <w:szCs w:val="22"/>
                    </w:rPr>
                  </w:pPr>
                  <w:r>
                    <w:rPr>
                      <w:rFonts w:ascii="Arial" w:hAnsi="Arial" w:cs="Arial"/>
                      <w:b/>
                      <w:noProof/>
                      <w:sz w:val="22"/>
                      <w:szCs w:val="22"/>
                      <w:lang w:val="en-US" w:eastAsia="en-US"/>
                    </w:rPr>
                    <mc:AlternateContent>
                      <mc:Choice Requires="wps">
                        <w:drawing>
                          <wp:anchor distT="0" distB="0" distL="114300" distR="114300" simplePos="0" relativeHeight="251661312" behindDoc="0" locked="0" layoutInCell="1" allowOverlap="1" wp14:anchorId="7F6EAB39" wp14:editId="53ABB11A">
                            <wp:simplePos x="0" y="0"/>
                            <wp:positionH relativeFrom="column">
                              <wp:posOffset>673735</wp:posOffset>
                            </wp:positionH>
                            <wp:positionV relativeFrom="paragraph">
                              <wp:posOffset>14605</wp:posOffset>
                            </wp:positionV>
                            <wp:extent cx="1404620" cy="69786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697865"/>
                                    </a:xfrm>
                                    <a:prstGeom prst="rect">
                                      <a:avLst/>
                                    </a:prstGeom>
                                    <a:noFill/>
                                    <a:ln>
                                      <a:noFill/>
                                    </a:ln>
                                    <a:extLst/>
                                  </wps:spPr>
                                  <wps:txbx>
                                    <w:txbxContent>
                                      <w:p w14:paraId="031A27EB" w14:textId="77777777" w:rsidR="00A10B90" w:rsidRPr="002B5214" w:rsidRDefault="00A10B90" w:rsidP="00112C86">
                                        <w:pPr>
                                          <w:jc w:val="center"/>
                                          <w:rPr>
                                            <w:rFonts w:ascii="Arial" w:hAnsi="Arial"/>
                                            <w:b/>
                                          </w:rPr>
                                        </w:pPr>
                                        <w:r w:rsidRPr="002B5214">
                                          <w:rPr>
                                            <w:rFonts w:ascii="Arial" w:hAnsi="Arial"/>
                                            <w:b/>
                                          </w:rPr>
                                          <w:t xml:space="preserve">Hasil Pembelajaran </w:t>
                                        </w:r>
                                        <w:r>
                                          <w:rPr>
                                            <w:rFonts w:ascii="Arial" w:hAnsi="Arial"/>
                                            <w:b/>
                                          </w:rPr>
                                          <w:t>Citra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3.05pt;margin-top:1.15pt;width:110.6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" filled="f" stroked="f">
                            <v:textbox>
                              <w:txbxContent>
                                <w:p w14:paraId="031A27EB" w14:textId="77777777" w:rsidR="00A10B90" w:rsidRPr="002B5214" w:rsidRDefault="00A10B90" w:rsidP="00112C86">
                                  <w:pPr>
                                    <w:jc w:val="center"/>
                                    <w:rPr>
                                      <w:rFonts w:ascii="Arial" w:hAnsi="Arial"/>
                                      <w:b/>
                                    </w:rPr>
                                  </w:pPr>
                                  <w:r w:rsidRPr="002B5214">
                                    <w:rPr>
                                      <w:rFonts w:ascii="Arial" w:hAnsi="Arial"/>
                                      <w:b/>
                                    </w:rPr>
                                    <w:t xml:space="preserve">Hasil Pembelajaran </w:t>
                                  </w:r>
                                  <w:r>
                                    <w:rPr>
                                      <w:rFonts w:ascii="Arial" w:hAnsi="Arial"/>
                                      <w:b/>
                                    </w:rPr>
                                    <w:t>Citra</w:t>
                                  </w:r>
                                </w:p>
                              </w:txbxContent>
                            </v:textbox>
                          </v:shape>
                        </w:pict>
                      </mc:Fallback>
                    </mc:AlternateContent>
                  </w:r>
                </w:p>
                <w:p w14:paraId="66F8F174" w14:textId="77777777" w:rsidR="00A10B90" w:rsidRPr="002B5214" w:rsidRDefault="00A10B90" w:rsidP="00F13FDE">
                  <w:pPr>
                    <w:pStyle w:val="BodyTextIndent"/>
                    <w:spacing w:after="0"/>
                    <w:ind w:left="0"/>
                    <w:rPr>
                      <w:rFonts w:ascii="Arial" w:hAnsi="Arial" w:cs="Arial"/>
                      <w:b/>
                      <w:sz w:val="22"/>
                      <w:szCs w:val="22"/>
                    </w:rPr>
                  </w:pPr>
                </w:p>
                <w:p w14:paraId="7753D664" w14:textId="77777777" w:rsidR="00A10B90" w:rsidRPr="002B5214" w:rsidRDefault="00A10B90" w:rsidP="00F13FDE">
                  <w:pPr>
                    <w:pStyle w:val="BodyTextIndent"/>
                    <w:spacing w:after="0"/>
                    <w:ind w:left="0"/>
                    <w:rPr>
                      <w:rFonts w:ascii="Arial" w:hAnsi="Arial" w:cs="Arial"/>
                      <w:b/>
                      <w:sz w:val="22"/>
                      <w:szCs w:val="22"/>
                    </w:rPr>
                  </w:pPr>
                </w:p>
                <w:p w14:paraId="66549FB4" w14:textId="77777777" w:rsidR="00A10B90" w:rsidRPr="002B5214" w:rsidRDefault="00A10B90" w:rsidP="00F13FDE">
                  <w:pPr>
                    <w:pStyle w:val="BodyTextIndent"/>
                    <w:spacing w:after="0"/>
                    <w:ind w:left="0"/>
                    <w:rPr>
                      <w:rFonts w:ascii="Arial" w:hAnsi="Arial" w:cs="Arial"/>
                      <w:b/>
                      <w:sz w:val="22"/>
                      <w:szCs w:val="22"/>
                    </w:rPr>
                  </w:pPr>
                </w:p>
                <w:p w14:paraId="577FB373" w14:textId="77777777" w:rsidR="00A10B90" w:rsidRPr="002B5214" w:rsidRDefault="00A10B90" w:rsidP="00F13FDE">
                  <w:pPr>
                    <w:pStyle w:val="BodyTextIndent"/>
                    <w:spacing w:after="0"/>
                    <w:ind w:left="0"/>
                    <w:rPr>
                      <w:rFonts w:ascii="Arial" w:hAnsi="Arial" w:cs="Arial"/>
                      <w:b/>
                      <w:sz w:val="22"/>
                      <w:szCs w:val="22"/>
                    </w:rPr>
                  </w:pPr>
                </w:p>
                <w:p w14:paraId="591434AB" w14:textId="77777777" w:rsidR="00A10B90" w:rsidRPr="002B5214" w:rsidRDefault="00A10B90" w:rsidP="00F13FDE">
                  <w:pPr>
                    <w:pStyle w:val="BodyTextIndent"/>
                    <w:spacing w:after="0"/>
                    <w:ind w:left="0"/>
                    <w:rPr>
                      <w:rFonts w:ascii="Arial" w:hAnsi="Arial" w:cs="Arial"/>
                      <w:b/>
                      <w:sz w:val="22"/>
                      <w:szCs w:val="22"/>
                    </w:rPr>
                  </w:pPr>
                </w:p>
                <w:p w14:paraId="7735618E" w14:textId="77777777" w:rsidR="00A10B90" w:rsidRPr="002B5214" w:rsidRDefault="00A10B90" w:rsidP="00F13FDE">
                  <w:pPr>
                    <w:pStyle w:val="BodyTextIndent"/>
                    <w:spacing w:after="0"/>
                    <w:ind w:left="0"/>
                    <w:rPr>
                      <w:rFonts w:ascii="Arial" w:hAnsi="Arial" w:cs="Arial"/>
                      <w:b/>
                      <w:sz w:val="22"/>
                      <w:szCs w:val="22"/>
                    </w:rPr>
                  </w:pPr>
                </w:p>
                <w:p w14:paraId="55EC71D5" w14:textId="77777777" w:rsidR="00A10B90" w:rsidRPr="002B5214" w:rsidRDefault="00A10B90" w:rsidP="00F13FDE">
                  <w:pPr>
                    <w:pStyle w:val="BodyTextIndent"/>
                    <w:spacing w:after="0"/>
                    <w:ind w:left="0"/>
                    <w:rPr>
                      <w:rFonts w:ascii="Arial" w:hAnsi="Arial" w:cs="Arial"/>
                      <w:b/>
                      <w:sz w:val="22"/>
                      <w:szCs w:val="22"/>
                    </w:rPr>
                  </w:pPr>
                </w:p>
                <w:p w14:paraId="6AD7CBEC" w14:textId="77777777" w:rsidR="00A10B90" w:rsidRPr="002B5214" w:rsidRDefault="00A10B90" w:rsidP="00F13FDE">
                  <w:pPr>
                    <w:pStyle w:val="BodyTextIndent"/>
                    <w:spacing w:after="0"/>
                    <w:ind w:left="0"/>
                    <w:rPr>
                      <w:rFonts w:ascii="Arial" w:hAnsi="Arial" w:cs="Arial"/>
                      <w:b/>
                      <w:sz w:val="22"/>
                      <w:szCs w:val="22"/>
                    </w:rPr>
                  </w:pPr>
                  <w:r w:rsidRPr="002B5214">
                    <w:rPr>
                      <w:rFonts w:ascii="Arial" w:hAnsi="Arial" w:cs="Arial"/>
                      <w:b/>
                      <w:sz w:val="22"/>
                      <w:szCs w:val="22"/>
                    </w:rPr>
                    <w:t>Hasil Pembelajaran</w:t>
                  </w:r>
                </w:p>
                <w:p w14:paraId="73B70AE0" w14:textId="77777777" w:rsidR="00A10B90" w:rsidRPr="002B5214" w:rsidRDefault="00A10B90" w:rsidP="00F13FDE">
                  <w:pPr>
                    <w:pStyle w:val="BodyTextIndent"/>
                    <w:spacing w:after="0"/>
                    <w:ind w:left="0"/>
                    <w:rPr>
                      <w:rFonts w:ascii="Arial" w:hAnsi="Arial" w:cs="Arial"/>
                      <w:b/>
                      <w:sz w:val="22"/>
                      <w:szCs w:val="22"/>
                    </w:rPr>
                  </w:pPr>
                  <w:r w:rsidRPr="002B5214">
                    <w:rPr>
                      <w:rFonts w:ascii="Arial" w:hAnsi="Arial" w:cs="Arial"/>
                      <w:b/>
                      <w:sz w:val="22"/>
                      <w:szCs w:val="22"/>
                    </w:rPr>
                    <w:t>Kursus</w:t>
                  </w:r>
                </w:p>
                <w:p w14:paraId="5029342D" w14:textId="77777777" w:rsidR="00A10B90" w:rsidRPr="002B5214" w:rsidRDefault="00A10B90" w:rsidP="00F13FDE">
                  <w:pPr>
                    <w:pStyle w:val="BodyTextIndent"/>
                    <w:spacing w:after="0"/>
                    <w:ind w:left="0"/>
                    <w:rPr>
                      <w:rFonts w:ascii="Arial" w:hAnsi="Arial" w:cs="Arial"/>
                      <w:b/>
                      <w:sz w:val="22"/>
                      <w:szCs w:val="22"/>
                    </w:rPr>
                  </w:pPr>
                </w:p>
              </w:tc>
              <w:tc>
                <w:tcPr>
                  <w:tcW w:w="1225" w:type="dxa"/>
                  <w:shd w:val="clear" w:color="auto" w:fill="EAF1DD"/>
                  <w:textDirection w:val="btLr"/>
                  <w:vAlign w:val="center"/>
                </w:tcPr>
                <w:p w14:paraId="57C3857A" w14:textId="77777777" w:rsidR="00A10B90" w:rsidRPr="005D2A08" w:rsidRDefault="00A10B90" w:rsidP="00A10B90">
                  <w:pPr>
                    <w:pStyle w:val="BodyTextIndent"/>
                    <w:ind w:left="113" w:right="57"/>
                    <w:rPr>
                      <w:rFonts w:ascii="Calibri" w:hAnsi="Calibri" w:cs="Arial"/>
                      <w:b/>
                      <w:sz w:val="22"/>
                      <w:szCs w:val="22"/>
                    </w:rPr>
                  </w:pPr>
                  <w:r w:rsidRPr="005D2A08">
                    <w:rPr>
                      <w:rFonts w:ascii="Calibri" w:hAnsi="Calibri" w:cs="Arial"/>
                      <w:b/>
                      <w:sz w:val="22"/>
                      <w:szCs w:val="22"/>
                    </w:rPr>
                    <w:t>HP</w:t>
                  </w:r>
                  <w:r>
                    <w:rPr>
                      <w:rFonts w:ascii="Calibri" w:hAnsi="Calibri" w:cs="Arial"/>
                      <w:b/>
                      <w:sz w:val="22"/>
                      <w:szCs w:val="22"/>
                    </w:rPr>
                    <w:t>C 1(I)</w:t>
                  </w:r>
                  <w:r w:rsidRPr="005D2A08">
                    <w:rPr>
                      <w:rFonts w:ascii="Calibri" w:hAnsi="Calibri" w:cs="Arial"/>
                      <w:sz w:val="22"/>
                      <w:szCs w:val="22"/>
                    </w:rPr>
                    <w:t xml:space="preserve"> : </w:t>
                  </w:r>
                  <w:r>
                    <w:rPr>
                      <w:rFonts w:ascii="Calibri" w:hAnsi="Calibri" w:cs="Arial"/>
                      <w:sz w:val="22"/>
                      <w:szCs w:val="22"/>
                    </w:rPr>
                    <w:t xml:space="preserve">Berupaya mengurus kepelbagaian etnik, budaya dan agama untuk mencapai kesepaduan sosial. </w:t>
                  </w:r>
                </w:p>
              </w:tc>
              <w:tc>
                <w:tcPr>
                  <w:tcW w:w="1440" w:type="dxa"/>
                  <w:shd w:val="clear" w:color="auto" w:fill="EAF1DD"/>
                  <w:textDirection w:val="btLr"/>
                  <w:vAlign w:val="center"/>
                </w:tcPr>
                <w:p w14:paraId="02E47F14" w14:textId="77777777" w:rsidR="00A10B90" w:rsidRPr="005D2A08" w:rsidRDefault="00A10B90" w:rsidP="00A10B90">
                  <w:pPr>
                    <w:pStyle w:val="BodyTextIndent"/>
                    <w:ind w:left="57" w:right="57"/>
                    <w:rPr>
                      <w:rFonts w:ascii="Calibri" w:hAnsi="Calibri" w:cs="Arial"/>
                      <w:b/>
                      <w:sz w:val="22"/>
                      <w:szCs w:val="22"/>
                    </w:rPr>
                  </w:pPr>
                  <w:r w:rsidRPr="005D2A08">
                    <w:rPr>
                      <w:rFonts w:ascii="Calibri" w:hAnsi="Calibri" w:cs="Arial"/>
                      <w:b/>
                      <w:sz w:val="22"/>
                      <w:szCs w:val="22"/>
                    </w:rPr>
                    <w:t>HP</w:t>
                  </w:r>
                  <w:r>
                    <w:rPr>
                      <w:rFonts w:ascii="Calibri" w:hAnsi="Calibri" w:cs="Arial"/>
                      <w:b/>
                      <w:sz w:val="22"/>
                      <w:szCs w:val="22"/>
                    </w:rPr>
                    <w:t>C 1(II)</w:t>
                  </w:r>
                  <w:r w:rsidRPr="005D2A08">
                    <w:rPr>
                      <w:rFonts w:ascii="Calibri" w:hAnsi="Calibri" w:cs="Arial"/>
                      <w:b/>
                      <w:sz w:val="22"/>
                      <w:szCs w:val="22"/>
                    </w:rPr>
                    <w:t xml:space="preserve"> : </w:t>
                  </w:r>
                  <w:r>
                    <w:rPr>
                      <w:rFonts w:ascii="Calibri" w:hAnsi="Calibri" w:cs="Arial"/>
                      <w:sz w:val="22"/>
                      <w:szCs w:val="22"/>
                    </w:rPr>
                    <w:t xml:space="preserve">Berupaya memberi maklumbalas terhadap isu-isu berkaitan etika, nilai, sahsiah, kewarganegaraan dan jati diri kebangsaan dalam masyarakat dan negara. </w:t>
                  </w:r>
                </w:p>
              </w:tc>
              <w:tc>
                <w:tcPr>
                  <w:tcW w:w="1350" w:type="dxa"/>
                  <w:shd w:val="clear" w:color="auto" w:fill="EAF1DD"/>
                  <w:textDirection w:val="btLr"/>
                  <w:vAlign w:val="center"/>
                </w:tcPr>
                <w:p w14:paraId="12EBC902" w14:textId="77777777" w:rsidR="00A10B90" w:rsidRPr="005D2A08" w:rsidRDefault="00A10B90" w:rsidP="00A10B90">
                  <w:pPr>
                    <w:pStyle w:val="BodyTextIndent"/>
                    <w:ind w:left="57" w:right="57"/>
                    <w:rPr>
                      <w:rFonts w:ascii="Calibri" w:hAnsi="Calibri" w:cs="Arial"/>
                      <w:b/>
                      <w:sz w:val="22"/>
                      <w:szCs w:val="22"/>
                    </w:rPr>
                  </w:pPr>
                  <w:r w:rsidRPr="005D2A08">
                    <w:rPr>
                      <w:rFonts w:ascii="Calibri" w:hAnsi="Calibri" w:cs="Arial"/>
                      <w:b/>
                      <w:sz w:val="22"/>
                      <w:szCs w:val="22"/>
                    </w:rPr>
                    <w:t>HP</w:t>
                  </w:r>
                  <w:r>
                    <w:rPr>
                      <w:rFonts w:ascii="Calibri" w:hAnsi="Calibri" w:cs="Arial"/>
                      <w:b/>
                      <w:sz w:val="22"/>
                      <w:szCs w:val="22"/>
                    </w:rPr>
                    <w:t>C 1(III)</w:t>
                  </w:r>
                  <w:r w:rsidRPr="005D2A08">
                    <w:rPr>
                      <w:rFonts w:ascii="Calibri" w:hAnsi="Calibri" w:cs="Arial"/>
                      <w:b/>
                      <w:sz w:val="22"/>
                      <w:szCs w:val="22"/>
                    </w:rPr>
                    <w:t xml:space="preserve"> : </w:t>
                  </w:r>
                  <w:r>
                    <w:rPr>
                      <w:rFonts w:ascii="Calibri" w:hAnsi="Calibri" w:cs="Arial"/>
                      <w:sz w:val="22"/>
                      <w:szCs w:val="22"/>
                    </w:rPr>
                    <w:t xml:space="preserve">Berkebolehan membina hubungan dengan anggota masyarakat pelbagai kaum demi kesejahteraan pembangunan dan perpaduan negara. </w:t>
                  </w:r>
                </w:p>
              </w:tc>
            </w:tr>
            <w:tr w:rsidR="00112C86" w:rsidRPr="00B830D8" w14:paraId="1EC0DC85" w14:textId="77777777" w:rsidTr="000A4652">
              <w:trPr>
                <w:trHeight w:val="773"/>
              </w:trPr>
              <w:tc>
                <w:tcPr>
                  <w:tcW w:w="3150" w:type="dxa"/>
                  <w:shd w:val="clear" w:color="auto" w:fill="EAF1DD"/>
                </w:tcPr>
                <w:p w14:paraId="41CC6AA5" w14:textId="77777777" w:rsidR="00112C86" w:rsidRDefault="00112C86" w:rsidP="00F13FDE">
                  <w:pPr>
                    <w:pStyle w:val="BodyTextIndent"/>
                    <w:spacing w:after="0"/>
                    <w:ind w:left="252" w:hanging="252"/>
                    <w:rPr>
                      <w:rFonts w:ascii="Arial" w:hAnsi="Arial" w:cs="Arial"/>
                      <w:b/>
                      <w:sz w:val="22"/>
                      <w:szCs w:val="22"/>
                    </w:rPr>
                  </w:pPr>
                </w:p>
                <w:p w14:paraId="5A240E49" w14:textId="77777777" w:rsidR="00112C86" w:rsidRDefault="00112C86" w:rsidP="00F13FDE">
                  <w:pPr>
                    <w:pStyle w:val="BodyTextIndent"/>
                    <w:spacing w:after="0"/>
                    <w:ind w:left="252" w:hanging="252"/>
                    <w:rPr>
                      <w:rFonts w:ascii="Arial" w:hAnsi="Arial" w:cs="Arial"/>
                      <w:b/>
                      <w:sz w:val="22"/>
                      <w:szCs w:val="22"/>
                    </w:rPr>
                  </w:pPr>
                  <w:r w:rsidRPr="002B5214">
                    <w:rPr>
                      <w:rFonts w:ascii="Arial" w:hAnsi="Arial" w:cs="Arial"/>
                      <w:b/>
                      <w:sz w:val="22"/>
                      <w:szCs w:val="22"/>
                    </w:rPr>
                    <w:t>HPK 1:</w:t>
                  </w:r>
                </w:p>
                <w:p w14:paraId="3444F843" w14:textId="77777777" w:rsidR="00112C86" w:rsidRPr="002B5214" w:rsidRDefault="00112C86" w:rsidP="00F13FDE">
                  <w:pPr>
                    <w:pStyle w:val="BodyTextIndent"/>
                    <w:spacing w:after="0"/>
                    <w:ind w:left="252" w:hanging="252"/>
                    <w:rPr>
                      <w:rFonts w:ascii="Arial" w:hAnsi="Arial" w:cs="Arial"/>
                      <w:b/>
                      <w:sz w:val="22"/>
                      <w:szCs w:val="22"/>
                    </w:rPr>
                  </w:pPr>
                </w:p>
              </w:tc>
              <w:tc>
                <w:tcPr>
                  <w:tcW w:w="1225" w:type="dxa"/>
                </w:tcPr>
                <w:p w14:paraId="54F4F1D6" w14:textId="77777777" w:rsidR="00112C86" w:rsidRPr="002B5214" w:rsidRDefault="004C6334" w:rsidP="00F13FDE">
                  <w:pPr>
                    <w:pStyle w:val="BodyTextIndent"/>
                    <w:spacing w:after="0"/>
                    <w:ind w:left="0"/>
                    <w:jc w:val="center"/>
                    <w:rPr>
                      <w:rFonts w:ascii="Arial" w:hAnsi="Arial" w:cs="Arial"/>
                      <w:sz w:val="22"/>
                      <w:szCs w:val="22"/>
                    </w:rPr>
                  </w:pPr>
                  <w:r>
                    <w:rPr>
                      <w:rFonts w:ascii="Arial" w:hAnsi="Arial" w:cs="Arial"/>
                      <w:sz w:val="22"/>
                      <w:szCs w:val="22"/>
                    </w:rPr>
                    <w:t>/</w:t>
                  </w:r>
                </w:p>
              </w:tc>
              <w:tc>
                <w:tcPr>
                  <w:tcW w:w="1440" w:type="dxa"/>
                </w:tcPr>
                <w:p w14:paraId="53EE943B" w14:textId="77777777" w:rsidR="00112C86" w:rsidRPr="002B5214" w:rsidRDefault="00112C86" w:rsidP="00F13FDE">
                  <w:pPr>
                    <w:pStyle w:val="BodyTextIndent"/>
                    <w:spacing w:after="0"/>
                    <w:ind w:left="0"/>
                    <w:jc w:val="center"/>
                    <w:rPr>
                      <w:rFonts w:ascii="Arial" w:hAnsi="Arial" w:cs="Arial"/>
                      <w:sz w:val="22"/>
                      <w:szCs w:val="22"/>
                    </w:rPr>
                  </w:pPr>
                </w:p>
              </w:tc>
              <w:tc>
                <w:tcPr>
                  <w:tcW w:w="1350" w:type="dxa"/>
                </w:tcPr>
                <w:p w14:paraId="02B96E15" w14:textId="77777777" w:rsidR="00112C86" w:rsidRPr="002B5214" w:rsidRDefault="00112C86" w:rsidP="00F13FDE">
                  <w:pPr>
                    <w:pStyle w:val="BodyTextIndent"/>
                    <w:spacing w:after="0"/>
                    <w:ind w:left="0"/>
                    <w:jc w:val="center"/>
                    <w:rPr>
                      <w:rFonts w:ascii="Arial" w:hAnsi="Arial" w:cs="Arial"/>
                      <w:sz w:val="22"/>
                      <w:szCs w:val="22"/>
                    </w:rPr>
                  </w:pPr>
                </w:p>
              </w:tc>
            </w:tr>
            <w:tr w:rsidR="00112C86" w:rsidRPr="00B830D8" w14:paraId="155B458B" w14:textId="77777777" w:rsidTr="000A4652">
              <w:tc>
                <w:tcPr>
                  <w:tcW w:w="3150" w:type="dxa"/>
                  <w:shd w:val="clear" w:color="auto" w:fill="EAF1DD"/>
                </w:tcPr>
                <w:p w14:paraId="67D89955" w14:textId="77777777" w:rsidR="00112C86" w:rsidRDefault="00112C86" w:rsidP="00F13FDE">
                  <w:pPr>
                    <w:pStyle w:val="BodyTextIndent"/>
                    <w:spacing w:after="0"/>
                    <w:ind w:left="252" w:hanging="252"/>
                    <w:rPr>
                      <w:rFonts w:ascii="Arial" w:hAnsi="Arial" w:cs="Arial"/>
                      <w:b/>
                      <w:sz w:val="22"/>
                      <w:szCs w:val="22"/>
                    </w:rPr>
                  </w:pPr>
                </w:p>
                <w:p w14:paraId="7B7F3980" w14:textId="77777777" w:rsidR="00112C86" w:rsidRDefault="00112C86" w:rsidP="00F13FDE">
                  <w:pPr>
                    <w:pStyle w:val="BodyTextIndent"/>
                    <w:spacing w:after="0"/>
                    <w:ind w:left="252" w:hanging="252"/>
                    <w:rPr>
                      <w:rFonts w:ascii="Arial" w:hAnsi="Arial" w:cs="Arial"/>
                      <w:b/>
                      <w:sz w:val="22"/>
                      <w:szCs w:val="22"/>
                    </w:rPr>
                  </w:pPr>
                  <w:r>
                    <w:rPr>
                      <w:rFonts w:ascii="Arial" w:hAnsi="Arial" w:cs="Arial"/>
                      <w:b/>
                      <w:sz w:val="22"/>
                      <w:szCs w:val="22"/>
                    </w:rPr>
                    <w:t>HPK 2</w:t>
                  </w:r>
                  <w:r w:rsidRPr="002B5214">
                    <w:rPr>
                      <w:rFonts w:ascii="Arial" w:hAnsi="Arial" w:cs="Arial"/>
                      <w:b/>
                      <w:sz w:val="22"/>
                      <w:szCs w:val="22"/>
                    </w:rPr>
                    <w:t>:</w:t>
                  </w:r>
                </w:p>
                <w:p w14:paraId="5ACDEBB8" w14:textId="77777777" w:rsidR="00112C86" w:rsidRPr="002B5214" w:rsidRDefault="00112C86" w:rsidP="00F13FDE">
                  <w:pPr>
                    <w:pStyle w:val="BodyTextIndent"/>
                    <w:spacing w:after="0"/>
                    <w:ind w:left="252" w:hanging="252"/>
                    <w:rPr>
                      <w:rFonts w:ascii="Arial" w:hAnsi="Arial" w:cs="Arial"/>
                      <w:b/>
                      <w:sz w:val="22"/>
                      <w:szCs w:val="22"/>
                    </w:rPr>
                  </w:pPr>
                </w:p>
              </w:tc>
              <w:tc>
                <w:tcPr>
                  <w:tcW w:w="1225" w:type="dxa"/>
                </w:tcPr>
                <w:p w14:paraId="28D8D460" w14:textId="77777777" w:rsidR="00112C86" w:rsidRPr="002B5214" w:rsidRDefault="00112C86" w:rsidP="00F13FDE">
                  <w:pPr>
                    <w:pStyle w:val="BodyTextIndent"/>
                    <w:spacing w:after="0"/>
                    <w:ind w:left="0"/>
                    <w:jc w:val="center"/>
                    <w:rPr>
                      <w:rFonts w:ascii="Arial" w:hAnsi="Arial" w:cs="Arial"/>
                      <w:sz w:val="22"/>
                      <w:szCs w:val="22"/>
                    </w:rPr>
                  </w:pPr>
                </w:p>
              </w:tc>
              <w:tc>
                <w:tcPr>
                  <w:tcW w:w="1440" w:type="dxa"/>
                </w:tcPr>
                <w:p w14:paraId="21583B3F" w14:textId="77777777" w:rsidR="00112C86" w:rsidRPr="002B5214" w:rsidRDefault="004C6334" w:rsidP="00F13FDE">
                  <w:pPr>
                    <w:pStyle w:val="BodyTextIndent"/>
                    <w:spacing w:after="0"/>
                    <w:ind w:left="0"/>
                    <w:jc w:val="center"/>
                    <w:rPr>
                      <w:rFonts w:ascii="Arial" w:hAnsi="Arial" w:cs="Arial"/>
                      <w:sz w:val="22"/>
                      <w:szCs w:val="22"/>
                    </w:rPr>
                  </w:pPr>
                  <w:r>
                    <w:rPr>
                      <w:rFonts w:ascii="Arial" w:hAnsi="Arial" w:cs="Arial"/>
                      <w:sz w:val="22"/>
                      <w:szCs w:val="22"/>
                    </w:rPr>
                    <w:t>/</w:t>
                  </w:r>
                </w:p>
              </w:tc>
              <w:tc>
                <w:tcPr>
                  <w:tcW w:w="1350" w:type="dxa"/>
                </w:tcPr>
                <w:p w14:paraId="50E5A798" w14:textId="77777777" w:rsidR="00112C86" w:rsidRPr="002B5214" w:rsidRDefault="00112C86" w:rsidP="00F13FDE">
                  <w:pPr>
                    <w:pStyle w:val="BodyTextIndent"/>
                    <w:spacing w:after="0"/>
                    <w:ind w:left="0"/>
                    <w:jc w:val="center"/>
                    <w:rPr>
                      <w:rFonts w:ascii="Arial" w:hAnsi="Arial" w:cs="Arial"/>
                      <w:sz w:val="22"/>
                      <w:szCs w:val="22"/>
                    </w:rPr>
                  </w:pPr>
                </w:p>
              </w:tc>
            </w:tr>
            <w:tr w:rsidR="00112C86" w:rsidRPr="00B830D8" w14:paraId="33152733" w14:textId="77777777" w:rsidTr="000A4652">
              <w:tc>
                <w:tcPr>
                  <w:tcW w:w="3150" w:type="dxa"/>
                  <w:shd w:val="clear" w:color="auto" w:fill="EAF1DD"/>
                </w:tcPr>
                <w:p w14:paraId="6987985F" w14:textId="77777777" w:rsidR="00112C86" w:rsidRDefault="00112C86" w:rsidP="00F13FDE">
                  <w:pPr>
                    <w:pStyle w:val="BodyTextIndent"/>
                    <w:spacing w:after="0"/>
                    <w:ind w:left="252" w:hanging="252"/>
                    <w:rPr>
                      <w:rFonts w:ascii="Arial" w:hAnsi="Arial" w:cs="Arial"/>
                      <w:b/>
                      <w:sz w:val="22"/>
                      <w:szCs w:val="22"/>
                    </w:rPr>
                  </w:pPr>
                </w:p>
                <w:p w14:paraId="11ED5B2B" w14:textId="77777777" w:rsidR="00112C86" w:rsidRDefault="00112C86" w:rsidP="00F13FDE">
                  <w:pPr>
                    <w:pStyle w:val="BodyTextIndent"/>
                    <w:spacing w:after="0"/>
                    <w:ind w:left="252" w:hanging="252"/>
                    <w:rPr>
                      <w:rFonts w:ascii="Arial" w:hAnsi="Arial" w:cs="Arial"/>
                      <w:b/>
                      <w:sz w:val="22"/>
                      <w:szCs w:val="22"/>
                    </w:rPr>
                  </w:pPr>
                  <w:r>
                    <w:rPr>
                      <w:rFonts w:ascii="Arial" w:hAnsi="Arial" w:cs="Arial"/>
                      <w:b/>
                      <w:sz w:val="22"/>
                      <w:szCs w:val="22"/>
                    </w:rPr>
                    <w:t>HPK 3</w:t>
                  </w:r>
                  <w:r w:rsidRPr="002B5214">
                    <w:rPr>
                      <w:rFonts w:ascii="Arial" w:hAnsi="Arial" w:cs="Arial"/>
                      <w:b/>
                      <w:sz w:val="22"/>
                      <w:szCs w:val="22"/>
                    </w:rPr>
                    <w:t>:</w:t>
                  </w:r>
                </w:p>
                <w:p w14:paraId="59CF2E40" w14:textId="77777777" w:rsidR="00112C86" w:rsidRPr="002B5214" w:rsidRDefault="00112C86" w:rsidP="00F13FDE">
                  <w:pPr>
                    <w:pStyle w:val="BodyTextIndent"/>
                    <w:spacing w:after="0"/>
                    <w:ind w:left="252" w:hanging="252"/>
                    <w:rPr>
                      <w:rFonts w:ascii="Arial" w:hAnsi="Arial" w:cs="Arial"/>
                      <w:b/>
                      <w:sz w:val="22"/>
                      <w:szCs w:val="22"/>
                    </w:rPr>
                  </w:pPr>
                </w:p>
              </w:tc>
              <w:tc>
                <w:tcPr>
                  <w:tcW w:w="1225" w:type="dxa"/>
                </w:tcPr>
                <w:p w14:paraId="7C2E3ED7" w14:textId="77777777" w:rsidR="00112C86" w:rsidRPr="002B5214" w:rsidRDefault="00112C86" w:rsidP="00F13FDE">
                  <w:pPr>
                    <w:pStyle w:val="BodyTextIndent"/>
                    <w:spacing w:after="0"/>
                    <w:ind w:left="0"/>
                    <w:jc w:val="center"/>
                    <w:rPr>
                      <w:rFonts w:ascii="Arial" w:hAnsi="Arial" w:cs="Arial"/>
                      <w:sz w:val="22"/>
                      <w:szCs w:val="22"/>
                    </w:rPr>
                  </w:pPr>
                </w:p>
              </w:tc>
              <w:tc>
                <w:tcPr>
                  <w:tcW w:w="1440" w:type="dxa"/>
                </w:tcPr>
                <w:p w14:paraId="152DA609" w14:textId="77777777" w:rsidR="00112C86" w:rsidRPr="002B5214" w:rsidRDefault="00112C86" w:rsidP="00F13FDE">
                  <w:pPr>
                    <w:pStyle w:val="BodyTextIndent"/>
                    <w:spacing w:after="0"/>
                    <w:ind w:left="0"/>
                    <w:jc w:val="center"/>
                    <w:rPr>
                      <w:rFonts w:ascii="Arial" w:hAnsi="Arial" w:cs="Arial"/>
                      <w:sz w:val="22"/>
                      <w:szCs w:val="22"/>
                    </w:rPr>
                  </w:pPr>
                </w:p>
              </w:tc>
              <w:tc>
                <w:tcPr>
                  <w:tcW w:w="1350" w:type="dxa"/>
                </w:tcPr>
                <w:p w14:paraId="1347585A" w14:textId="77777777" w:rsidR="00112C86" w:rsidRPr="002B5214" w:rsidRDefault="004C6334" w:rsidP="00F13FDE">
                  <w:pPr>
                    <w:pStyle w:val="BodyTextIndent"/>
                    <w:spacing w:after="0"/>
                    <w:ind w:left="0"/>
                    <w:jc w:val="center"/>
                    <w:rPr>
                      <w:rFonts w:ascii="Arial" w:hAnsi="Arial" w:cs="Arial"/>
                      <w:sz w:val="22"/>
                      <w:szCs w:val="22"/>
                    </w:rPr>
                  </w:pPr>
                  <w:r>
                    <w:rPr>
                      <w:rFonts w:ascii="Arial" w:hAnsi="Arial" w:cs="Arial"/>
                      <w:sz w:val="22"/>
                      <w:szCs w:val="22"/>
                    </w:rPr>
                    <w:t>/</w:t>
                  </w:r>
                </w:p>
              </w:tc>
            </w:tr>
          </w:tbl>
          <w:p w14:paraId="4D8D9356" w14:textId="77777777" w:rsidR="00112C86" w:rsidRPr="001534AA" w:rsidRDefault="00112C86" w:rsidP="00152CA8">
            <w:pPr>
              <w:jc w:val="both"/>
              <w:rPr>
                <w:rFonts w:cstheme="minorHAnsi"/>
              </w:rPr>
            </w:pPr>
          </w:p>
        </w:tc>
      </w:tr>
    </w:tbl>
    <w:p w14:paraId="5E5D51D2" w14:textId="77777777" w:rsidR="00112C86" w:rsidRDefault="00112C86" w:rsidP="00F13FDE">
      <w:pPr>
        <w:spacing w:after="0" w:line="240" w:lineRule="auto"/>
        <w:rPr>
          <w:rFonts w:ascii="Arial" w:hAnsi="Arial" w:cs="Arial"/>
          <w:b/>
          <w:color w:val="000000" w:themeColor="text1"/>
        </w:rPr>
      </w:pPr>
    </w:p>
    <w:p w14:paraId="3D18DED3" w14:textId="77777777" w:rsidR="00112C86" w:rsidRDefault="00112C86" w:rsidP="00F13FDE">
      <w:pPr>
        <w:spacing w:after="0" w:line="240" w:lineRule="auto"/>
        <w:rPr>
          <w:rFonts w:ascii="Arial" w:hAnsi="Arial" w:cs="Arial"/>
          <w:b/>
          <w:color w:val="000000" w:themeColor="text1"/>
        </w:rPr>
      </w:pPr>
    </w:p>
    <w:p w14:paraId="7E290FF4" w14:textId="77777777" w:rsidR="00112C86" w:rsidRDefault="00112C86" w:rsidP="00F13FDE">
      <w:pPr>
        <w:spacing w:after="0" w:line="240" w:lineRule="auto"/>
        <w:rPr>
          <w:rFonts w:ascii="Arial" w:hAnsi="Arial" w:cs="Arial"/>
          <w:b/>
          <w:color w:val="000000" w:themeColor="text1"/>
        </w:rPr>
      </w:pPr>
    </w:p>
    <w:p w14:paraId="0855F28A" w14:textId="77777777" w:rsidR="00112C86" w:rsidRDefault="00112C86" w:rsidP="00F13FDE">
      <w:pPr>
        <w:spacing w:after="0" w:line="240" w:lineRule="auto"/>
        <w:rPr>
          <w:rFonts w:ascii="Arial" w:hAnsi="Arial" w:cs="Arial"/>
          <w:b/>
          <w:color w:val="000000" w:themeColor="text1"/>
        </w:rPr>
      </w:pPr>
    </w:p>
    <w:p w14:paraId="64464503" w14:textId="77777777" w:rsidR="00112C86" w:rsidRDefault="00112C86" w:rsidP="00F13FDE">
      <w:pPr>
        <w:spacing w:after="0" w:line="240" w:lineRule="auto"/>
        <w:rPr>
          <w:rFonts w:ascii="Arial" w:hAnsi="Arial" w:cs="Arial"/>
          <w:b/>
          <w:color w:val="000000" w:themeColor="text1"/>
        </w:rPr>
      </w:pPr>
    </w:p>
    <w:p w14:paraId="76D27CB9" w14:textId="77777777" w:rsidR="00112C86" w:rsidRDefault="00112C86" w:rsidP="00F13FDE">
      <w:pPr>
        <w:spacing w:after="0" w:line="240" w:lineRule="auto"/>
        <w:rPr>
          <w:rFonts w:ascii="Arial" w:hAnsi="Arial" w:cs="Arial"/>
          <w:b/>
          <w:color w:val="000000" w:themeColor="text1"/>
        </w:rPr>
      </w:pPr>
    </w:p>
    <w:p w14:paraId="0407AFFC" w14:textId="77777777" w:rsidR="00F13FDE" w:rsidRDefault="00F13FDE" w:rsidP="00F13FDE">
      <w:pPr>
        <w:spacing w:after="0" w:line="240" w:lineRule="auto"/>
        <w:rPr>
          <w:rFonts w:ascii="Arial" w:hAnsi="Arial" w:cs="Arial"/>
          <w:b/>
          <w:color w:val="000000" w:themeColor="text1"/>
        </w:rPr>
      </w:pPr>
    </w:p>
    <w:p w14:paraId="35F703E1" w14:textId="77777777" w:rsidR="00F13FDE" w:rsidRDefault="00F13FDE" w:rsidP="00F13FDE">
      <w:pPr>
        <w:spacing w:after="0" w:line="240" w:lineRule="auto"/>
        <w:rPr>
          <w:rFonts w:ascii="Arial" w:hAnsi="Arial" w:cs="Arial"/>
          <w:b/>
          <w:color w:val="000000" w:themeColor="text1"/>
        </w:rPr>
      </w:pPr>
    </w:p>
    <w:p w14:paraId="605CA474" w14:textId="77777777" w:rsidR="00F13FDE" w:rsidRDefault="00F13FDE" w:rsidP="00F13FDE">
      <w:pPr>
        <w:spacing w:after="0" w:line="240" w:lineRule="auto"/>
        <w:rPr>
          <w:rFonts w:ascii="Arial" w:hAnsi="Arial" w:cs="Arial"/>
          <w:b/>
          <w:color w:val="000000" w:themeColor="text1"/>
        </w:rPr>
      </w:pPr>
    </w:p>
    <w:p w14:paraId="5D1DEE8D" w14:textId="77777777" w:rsidR="00F13FDE" w:rsidRDefault="00F13FDE" w:rsidP="00F13FDE">
      <w:pPr>
        <w:spacing w:after="0" w:line="240" w:lineRule="auto"/>
        <w:rPr>
          <w:rFonts w:ascii="Arial" w:hAnsi="Arial" w:cs="Arial"/>
          <w:b/>
          <w:color w:val="000000" w:themeColor="text1"/>
        </w:rPr>
      </w:pPr>
    </w:p>
    <w:p w14:paraId="60556D17" w14:textId="77777777" w:rsidR="00F13FDE" w:rsidRDefault="00F13FDE" w:rsidP="00F13FDE">
      <w:pPr>
        <w:spacing w:after="0" w:line="240" w:lineRule="auto"/>
        <w:rPr>
          <w:rFonts w:ascii="Arial" w:hAnsi="Arial" w:cs="Arial"/>
          <w:b/>
          <w:color w:val="000000" w:themeColor="text1"/>
        </w:rPr>
      </w:pPr>
    </w:p>
    <w:p w14:paraId="4846EB57" w14:textId="77777777" w:rsidR="00F13FDE" w:rsidRDefault="00F13FDE" w:rsidP="00F13FDE">
      <w:pPr>
        <w:spacing w:after="0" w:line="240" w:lineRule="auto"/>
        <w:rPr>
          <w:rFonts w:ascii="Arial" w:hAnsi="Arial" w:cs="Arial"/>
          <w:b/>
          <w:color w:val="000000" w:themeColor="text1"/>
        </w:rPr>
      </w:pPr>
    </w:p>
    <w:p w14:paraId="63BF363B" w14:textId="77777777" w:rsidR="00F13FDE" w:rsidRDefault="00F13FDE" w:rsidP="00F13FDE">
      <w:pPr>
        <w:spacing w:after="0" w:line="240" w:lineRule="auto"/>
        <w:rPr>
          <w:rFonts w:ascii="Arial" w:hAnsi="Arial" w:cs="Arial"/>
          <w:b/>
          <w:color w:val="000000" w:themeColor="text1"/>
        </w:rPr>
      </w:pPr>
    </w:p>
    <w:p w14:paraId="3990562B" w14:textId="77777777" w:rsidR="00F13FDE" w:rsidRDefault="00F13FDE" w:rsidP="00F13FDE">
      <w:pPr>
        <w:spacing w:after="0" w:line="240" w:lineRule="auto"/>
        <w:rPr>
          <w:rFonts w:ascii="Arial" w:hAnsi="Arial" w:cs="Arial"/>
          <w:b/>
          <w:color w:val="000000" w:themeColor="text1"/>
        </w:rPr>
      </w:pPr>
    </w:p>
    <w:p w14:paraId="71467633" w14:textId="77777777" w:rsidR="00F13FDE" w:rsidRDefault="00F13FDE" w:rsidP="00F13FDE">
      <w:pPr>
        <w:spacing w:after="0" w:line="240" w:lineRule="auto"/>
        <w:rPr>
          <w:rFonts w:ascii="Arial" w:hAnsi="Arial" w:cs="Arial"/>
          <w:b/>
          <w:color w:val="000000" w:themeColor="text1"/>
        </w:rPr>
      </w:pPr>
    </w:p>
    <w:p w14:paraId="373186C7" w14:textId="77777777" w:rsidR="00F13FDE" w:rsidRDefault="00F13FDE" w:rsidP="00F13FDE">
      <w:pPr>
        <w:spacing w:after="0" w:line="240" w:lineRule="auto"/>
        <w:rPr>
          <w:rFonts w:ascii="Arial" w:hAnsi="Arial" w:cs="Arial"/>
          <w:b/>
          <w:color w:val="000000" w:themeColor="text1"/>
        </w:rPr>
      </w:pPr>
    </w:p>
    <w:p w14:paraId="020C4AB3" w14:textId="77777777" w:rsidR="00F13FDE" w:rsidRDefault="00F13FDE" w:rsidP="00F13FDE">
      <w:pPr>
        <w:spacing w:after="0" w:line="240" w:lineRule="auto"/>
        <w:rPr>
          <w:rFonts w:ascii="Arial" w:hAnsi="Arial" w:cs="Arial"/>
          <w:b/>
          <w:color w:val="000000" w:themeColor="text1"/>
        </w:rPr>
      </w:pPr>
    </w:p>
    <w:p w14:paraId="2C9A76AB" w14:textId="77777777" w:rsidR="00F13FDE" w:rsidRDefault="00F13FDE" w:rsidP="00F13FDE">
      <w:pPr>
        <w:spacing w:after="0" w:line="240" w:lineRule="auto"/>
        <w:rPr>
          <w:rFonts w:ascii="Arial" w:hAnsi="Arial" w:cs="Arial"/>
          <w:b/>
          <w:color w:val="000000" w:themeColor="text1"/>
        </w:rPr>
      </w:pPr>
    </w:p>
    <w:p w14:paraId="3CC73618" w14:textId="77777777" w:rsidR="00F13FDE" w:rsidRDefault="00F13FDE" w:rsidP="00F13FDE">
      <w:pPr>
        <w:spacing w:after="0" w:line="240" w:lineRule="auto"/>
        <w:rPr>
          <w:rFonts w:ascii="Arial" w:hAnsi="Arial" w:cs="Arial"/>
          <w:b/>
          <w:color w:val="000000" w:themeColor="text1"/>
        </w:rPr>
      </w:pPr>
    </w:p>
    <w:p w14:paraId="41731B7F" w14:textId="77777777" w:rsidR="00F13FDE" w:rsidRDefault="00F13FDE" w:rsidP="00F13FDE">
      <w:pPr>
        <w:spacing w:after="0" w:line="240" w:lineRule="auto"/>
        <w:rPr>
          <w:rFonts w:ascii="Arial" w:hAnsi="Arial" w:cs="Arial"/>
          <w:b/>
          <w:color w:val="000000" w:themeColor="text1"/>
        </w:rPr>
      </w:pPr>
    </w:p>
    <w:p w14:paraId="77F2BCBD" w14:textId="77777777" w:rsidR="00152CA8" w:rsidRDefault="00152CA8" w:rsidP="00F13FDE">
      <w:pPr>
        <w:spacing w:after="0" w:line="240" w:lineRule="auto"/>
        <w:rPr>
          <w:rFonts w:ascii="Arial" w:hAnsi="Arial" w:cs="Arial"/>
          <w:b/>
          <w:color w:val="000000" w:themeColor="text1"/>
        </w:rPr>
      </w:pPr>
    </w:p>
    <w:p w14:paraId="363F8430" w14:textId="77777777" w:rsidR="00152CA8" w:rsidRDefault="00152CA8" w:rsidP="00F13FDE">
      <w:pPr>
        <w:spacing w:after="0" w:line="240" w:lineRule="auto"/>
        <w:rPr>
          <w:rFonts w:ascii="Arial" w:hAnsi="Arial" w:cs="Arial"/>
          <w:b/>
          <w:color w:val="000000" w:themeColor="text1"/>
        </w:rPr>
      </w:pPr>
    </w:p>
    <w:p w14:paraId="3DBF0413" w14:textId="77777777" w:rsidR="00152CA8" w:rsidRDefault="00152CA8" w:rsidP="00F13FDE">
      <w:pPr>
        <w:spacing w:after="0" w:line="240" w:lineRule="auto"/>
        <w:rPr>
          <w:rFonts w:ascii="Arial" w:hAnsi="Arial" w:cs="Arial"/>
          <w:b/>
          <w:color w:val="000000" w:themeColor="text1"/>
        </w:rPr>
      </w:pPr>
    </w:p>
    <w:p w14:paraId="640C1030" w14:textId="77777777" w:rsidR="00152CA8" w:rsidRDefault="00152CA8" w:rsidP="00F13FDE">
      <w:pPr>
        <w:spacing w:after="0" w:line="240" w:lineRule="auto"/>
        <w:rPr>
          <w:rFonts w:ascii="Arial" w:hAnsi="Arial" w:cs="Arial"/>
          <w:b/>
          <w:color w:val="000000" w:themeColor="text1"/>
        </w:rPr>
      </w:pPr>
    </w:p>
    <w:p w14:paraId="3DD5DF9F" w14:textId="77777777" w:rsidR="00F13FDE" w:rsidRDefault="00F13FDE" w:rsidP="00F13FDE">
      <w:pPr>
        <w:spacing w:after="0" w:line="240" w:lineRule="auto"/>
        <w:rPr>
          <w:rFonts w:ascii="Arial" w:hAnsi="Arial" w:cs="Arial"/>
          <w:b/>
          <w:color w:val="000000" w:themeColor="text1"/>
        </w:rPr>
      </w:pPr>
    </w:p>
    <w:p w14:paraId="50F0BCF7" w14:textId="77777777" w:rsidR="00F13FDE" w:rsidRDefault="00F13FDE" w:rsidP="00F13FDE">
      <w:pPr>
        <w:spacing w:after="0" w:line="240" w:lineRule="auto"/>
        <w:rPr>
          <w:rFonts w:ascii="Arial" w:hAnsi="Arial" w:cs="Arial"/>
          <w:b/>
          <w:color w:val="000000" w:themeColor="text1"/>
        </w:rPr>
      </w:pPr>
    </w:p>
    <w:p w14:paraId="3E8E2047" w14:textId="77777777" w:rsidR="00F13FDE" w:rsidRDefault="00F13FDE" w:rsidP="00F13FDE">
      <w:pPr>
        <w:spacing w:after="0" w:line="240" w:lineRule="auto"/>
        <w:rPr>
          <w:rFonts w:ascii="Arial" w:hAnsi="Arial" w:cs="Arial"/>
          <w:b/>
          <w:color w:val="000000" w:themeColor="text1"/>
        </w:rPr>
      </w:pPr>
    </w:p>
    <w:p w14:paraId="6D7927BF" w14:textId="77777777" w:rsidR="00F13FDE" w:rsidRDefault="00F13FDE" w:rsidP="00F13FDE">
      <w:pPr>
        <w:spacing w:after="0" w:line="240" w:lineRule="auto"/>
        <w:rPr>
          <w:rFonts w:ascii="Arial" w:hAnsi="Arial" w:cs="Arial"/>
          <w:b/>
          <w:color w:val="000000" w:themeColor="text1"/>
        </w:rPr>
      </w:pPr>
    </w:p>
    <w:p w14:paraId="5BF6B010" w14:textId="77777777" w:rsidR="00F13FDE" w:rsidRDefault="00F13FDE" w:rsidP="00F13FDE">
      <w:pPr>
        <w:spacing w:after="0" w:line="240" w:lineRule="auto"/>
        <w:rPr>
          <w:rFonts w:ascii="Arial" w:hAnsi="Arial" w:cs="Arial"/>
          <w:b/>
          <w:color w:val="000000" w:themeColor="text1"/>
        </w:rPr>
      </w:pPr>
    </w:p>
    <w:p w14:paraId="21CD4263" w14:textId="77777777" w:rsidR="00F13FDE" w:rsidRDefault="00F13FDE" w:rsidP="00F13FDE">
      <w:pPr>
        <w:spacing w:after="0" w:line="240" w:lineRule="auto"/>
        <w:rPr>
          <w:rFonts w:ascii="Arial" w:hAnsi="Arial" w:cs="Arial"/>
          <w:b/>
          <w:color w:val="000000" w:themeColor="text1"/>
        </w:rPr>
      </w:pPr>
    </w:p>
    <w:p w14:paraId="5A788B02" w14:textId="77777777" w:rsidR="00C04397" w:rsidRDefault="00C04397" w:rsidP="00F13FDE">
      <w:pPr>
        <w:spacing w:after="0" w:line="240" w:lineRule="auto"/>
        <w:rPr>
          <w:rFonts w:ascii="Arial" w:hAnsi="Arial" w:cs="Arial"/>
          <w:b/>
          <w:color w:val="000000" w:themeColor="text1"/>
        </w:rPr>
      </w:pPr>
      <w:r w:rsidRPr="00C51660">
        <w:rPr>
          <w:rFonts w:ascii="Arial" w:hAnsi="Arial" w:cs="Arial"/>
          <w:b/>
          <w:color w:val="000000" w:themeColor="text1"/>
        </w:rPr>
        <w:t>Maklumat Kursus</w:t>
      </w:r>
    </w:p>
    <w:p w14:paraId="5D79AAA9" w14:textId="77777777" w:rsidR="00F13FDE" w:rsidRDefault="00F13FDE" w:rsidP="00F13FDE">
      <w:pPr>
        <w:spacing w:after="0" w:line="240" w:lineRule="auto"/>
        <w:rPr>
          <w:rFonts w:ascii="Arial" w:hAnsi="Arial" w:cs="Arial"/>
          <w:b/>
          <w:color w:val="000000" w:themeColor="text1"/>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585"/>
        <w:gridCol w:w="7182"/>
      </w:tblGrid>
      <w:tr w:rsidR="00782C1D" w14:paraId="51487DE1" w14:textId="77777777" w:rsidTr="00EB196B">
        <w:tc>
          <w:tcPr>
            <w:tcW w:w="673" w:type="dxa"/>
          </w:tcPr>
          <w:p w14:paraId="1F94F48E" w14:textId="77777777" w:rsidR="00782C1D" w:rsidRDefault="00782C1D" w:rsidP="00F13FDE">
            <w:pPr>
              <w:pStyle w:val="ListParagraph"/>
              <w:numPr>
                <w:ilvl w:val="0"/>
                <w:numId w:val="3"/>
              </w:numPr>
              <w:ind w:left="709" w:hanging="709"/>
              <w:contextualSpacing w:val="0"/>
              <w:rPr>
                <w:rFonts w:ascii="Arial" w:hAnsi="Arial" w:cs="Arial"/>
                <w:b/>
                <w:color w:val="0070C0"/>
              </w:rPr>
            </w:pPr>
            <w:bookmarkStart w:id="0" w:name="_GoBack" w:colFirst="2" w:colLast="2"/>
          </w:p>
        </w:tc>
        <w:tc>
          <w:tcPr>
            <w:tcW w:w="2585" w:type="dxa"/>
          </w:tcPr>
          <w:p w14:paraId="3076B94A" w14:textId="77777777" w:rsidR="00782C1D" w:rsidRDefault="00782C1D" w:rsidP="00F13FDE">
            <w:pPr>
              <w:rPr>
                <w:rFonts w:ascii="Arial" w:hAnsi="Arial" w:cs="Arial"/>
                <w:b/>
                <w:color w:val="0070C0"/>
              </w:rPr>
            </w:pPr>
            <w:r w:rsidRPr="00C51660">
              <w:rPr>
                <w:rFonts w:cstheme="minorHAnsi"/>
                <w:b/>
                <w:color w:val="000000" w:themeColor="text1"/>
                <w:sz w:val="24"/>
                <w:szCs w:val="24"/>
                <w:lang w:val="ms-MY"/>
              </w:rPr>
              <w:t>Kod Kursus</w:t>
            </w:r>
            <w:r>
              <w:rPr>
                <w:rFonts w:cstheme="minorHAnsi"/>
                <w:b/>
                <w:color w:val="000000" w:themeColor="text1"/>
                <w:sz w:val="24"/>
                <w:szCs w:val="24"/>
                <w:lang w:val="ms-MY"/>
              </w:rPr>
              <w:t xml:space="preserve">  </w:t>
            </w:r>
            <w:r w:rsidR="00EB196B">
              <w:rPr>
                <w:rFonts w:cstheme="minorHAnsi"/>
                <w:b/>
                <w:color w:val="000000" w:themeColor="text1"/>
                <w:sz w:val="24"/>
                <w:szCs w:val="24"/>
                <w:lang w:val="ms-MY"/>
              </w:rPr>
              <w:t xml:space="preserve">               </w:t>
            </w:r>
            <w:r>
              <w:rPr>
                <w:rFonts w:cstheme="minorHAnsi"/>
                <w:b/>
                <w:color w:val="000000" w:themeColor="text1"/>
                <w:sz w:val="24"/>
                <w:szCs w:val="24"/>
                <w:lang w:val="ms-MY"/>
              </w:rPr>
              <w:t>:</w:t>
            </w:r>
          </w:p>
        </w:tc>
        <w:tc>
          <w:tcPr>
            <w:tcW w:w="7182" w:type="dxa"/>
          </w:tcPr>
          <w:p w14:paraId="55AF0D38" w14:textId="77777777" w:rsidR="00782C1D" w:rsidRDefault="00112C86" w:rsidP="00F13FDE">
            <w:pPr>
              <w:rPr>
                <w:rFonts w:cstheme="minorHAnsi"/>
                <w:b/>
                <w:color w:val="000000" w:themeColor="text1"/>
                <w:sz w:val="24"/>
                <w:szCs w:val="24"/>
                <w:lang w:val="ms-MY"/>
              </w:rPr>
            </w:pPr>
            <w:r>
              <w:rPr>
                <w:rFonts w:cstheme="minorHAnsi"/>
                <w:b/>
                <w:color w:val="000000" w:themeColor="text1"/>
                <w:sz w:val="24"/>
                <w:szCs w:val="24"/>
                <w:lang w:val="ms-MY"/>
              </w:rPr>
              <w:t>LMCR3362</w:t>
            </w:r>
          </w:p>
          <w:p w14:paraId="379B062B" w14:textId="77777777" w:rsidR="00F13FDE" w:rsidRDefault="00F13FDE" w:rsidP="00F13FDE">
            <w:pPr>
              <w:rPr>
                <w:rFonts w:ascii="Arial" w:hAnsi="Arial" w:cs="Arial"/>
                <w:b/>
                <w:color w:val="0070C0"/>
              </w:rPr>
            </w:pPr>
          </w:p>
        </w:tc>
      </w:tr>
      <w:tr w:rsidR="00782C1D" w14:paraId="26561BB6" w14:textId="77777777" w:rsidTr="00EB196B">
        <w:tc>
          <w:tcPr>
            <w:tcW w:w="673" w:type="dxa"/>
          </w:tcPr>
          <w:p w14:paraId="65120DE8"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00AC7013" w14:textId="77777777" w:rsidR="00782C1D" w:rsidRDefault="00782C1D" w:rsidP="00F13FDE">
            <w:pPr>
              <w:rPr>
                <w:rFonts w:cstheme="minorHAnsi"/>
                <w:b/>
                <w:color w:val="000000" w:themeColor="text1"/>
                <w:sz w:val="24"/>
                <w:szCs w:val="24"/>
                <w:lang w:val="ms-MY"/>
              </w:rPr>
            </w:pPr>
            <w:r w:rsidRPr="00C51660">
              <w:rPr>
                <w:rFonts w:cstheme="minorHAnsi"/>
                <w:b/>
                <w:color w:val="000000" w:themeColor="text1"/>
                <w:sz w:val="24"/>
                <w:szCs w:val="24"/>
                <w:lang w:val="ms-MY"/>
              </w:rPr>
              <w:t>Nama Kursus /</w:t>
            </w:r>
            <w:r w:rsidR="00EB196B">
              <w:rPr>
                <w:rFonts w:cstheme="minorHAnsi"/>
                <w:b/>
                <w:color w:val="000000" w:themeColor="text1"/>
                <w:sz w:val="24"/>
                <w:szCs w:val="24"/>
                <w:lang w:val="ms-MY"/>
              </w:rPr>
              <w:t xml:space="preserve">          </w:t>
            </w:r>
            <w:r>
              <w:rPr>
                <w:rFonts w:cstheme="minorHAnsi"/>
                <w:b/>
                <w:color w:val="000000" w:themeColor="text1"/>
                <w:sz w:val="24"/>
                <w:szCs w:val="24"/>
                <w:lang w:val="ms-MY"/>
              </w:rPr>
              <w:t>:</w:t>
            </w:r>
          </w:p>
          <w:p w14:paraId="725446DE" w14:textId="77777777" w:rsidR="00782C1D" w:rsidRDefault="00782C1D" w:rsidP="00F13FDE">
            <w:pPr>
              <w:rPr>
                <w:rFonts w:ascii="Arial" w:hAnsi="Arial" w:cs="Arial"/>
                <w:b/>
                <w:color w:val="0070C0"/>
              </w:rPr>
            </w:pPr>
            <w:r w:rsidRPr="00C51660">
              <w:rPr>
                <w:rFonts w:cstheme="minorHAnsi"/>
                <w:b/>
                <w:i/>
                <w:color w:val="000000" w:themeColor="text1"/>
                <w:sz w:val="24"/>
                <w:szCs w:val="24"/>
                <w:lang w:val="ms-MY"/>
              </w:rPr>
              <w:t>Course</w:t>
            </w:r>
            <w:r w:rsidRPr="00C51660">
              <w:rPr>
                <w:rFonts w:cs="Arial"/>
                <w:i/>
                <w:color w:val="000000" w:themeColor="text1"/>
                <w:sz w:val="24"/>
                <w:szCs w:val="24"/>
              </w:rPr>
              <w:t xml:space="preserve"> </w:t>
            </w:r>
            <w:r w:rsidRPr="00C51660">
              <w:rPr>
                <w:rFonts w:cstheme="minorHAnsi"/>
                <w:b/>
                <w:bCs/>
                <w:color w:val="000000" w:themeColor="text1"/>
                <w:sz w:val="24"/>
                <w:szCs w:val="24"/>
              </w:rPr>
              <w:t>Title</w:t>
            </w:r>
          </w:p>
        </w:tc>
        <w:tc>
          <w:tcPr>
            <w:tcW w:w="7182" w:type="dxa"/>
          </w:tcPr>
          <w:p w14:paraId="262F94CF" w14:textId="77777777" w:rsidR="00782C1D" w:rsidRDefault="00112C86" w:rsidP="00F13FDE">
            <w:pPr>
              <w:rPr>
                <w:rFonts w:cstheme="minorHAnsi"/>
                <w:b/>
                <w:color w:val="000000" w:themeColor="text1"/>
                <w:sz w:val="24"/>
                <w:szCs w:val="24"/>
              </w:rPr>
            </w:pPr>
            <w:r>
              <w:rPr>
                <w:rFonts w:cstheme="minorHAnsi"/>
                <w:b/>
                <w:bCs/>
                <w:color w:val="000000" w:themeColor="text1"/>
                <w:sz w:val="24"/>
                <w:szCs w:val="24"/>
              </w:rPr>
              <w:t>Perlembagaan dan Masyarakat</w:t>
            </w:r>
          </w:p>
          <w:p w14:paraId="0A6C8645" w14:textId="77777777" w:rsidR="00782C1D" w:rsidRPr="00782C1D" w:rsidRDefault="00112C86" w:rsidP="00F13FDE">
            <w:pPr>
              <w:rPr>
                <w:rFonts w:cstheme="minorHAnsi"/>
                <w:b/>
                <w:color w:val="000000" w:themeColor="text1"/>
                <w:sz w:val="24"/>
                <w:szCs w:val="24"/>
              </w:rPr>
            </w:pPr>
            <w:r>
              <w:rPr>
                <w:rFonts w:cstheme="minorHAnsi"/>
                <w:b/>
                <w:bCs/>
                <w:i/>
                <w:color w:val="000000" w:themeColor="text1"/>
                <w:sz w:val="24"/>
                <w:szCs w:val="24"/>
              </w:rPr>
              <w:t>Constitution and Society</w:t>
            </w:r>
            <w:r w:rsidR="00782C1D" w:rsidRPr="00782C1D">
              <w:rPr>
                <w:rFonts w:cstheme="minorHAnsi"/>
                <w:b/>
                <w:bCs/>
                <w:i/>
                <w:color w:val="000000" w:themeColor="text1"/>
                <w:sz w:val="24"/>
                <w:szCs w:val="24"/>
              </w:rPr>
              <w:t xml:space="preserve">   </w:t>
            </w:r>
          </w:p>
          <w:p w14:paraId="0067B9F8" w14:textId="77777777" w:rsidR="00782C1D" w:rsidRDefault="00782C1D" w:rsidP="00F13FDE">
            <w:pPr>
              <w:rPr>
                <w:rFonts w:ascii="Arial" w:hAnsi="Arial" w:cs="Arial"/>
                <w:b/>
                <w:color w:val="0070C0"/>
              </w:rPr>
            </w:pPr>
          </w:p>
        </w:tc>
      </w:tr>
      <w:tr w:rsidR="00782C1D" w14:paraId="3BE267B0" w14:textId="77777777" w:rsidTr="00EB196B">
        <w:tc>
          <w:tcPr>
            <w:tcW w:w="673" w:type="dxa"/>
          </w:tcPr>
          <w:p w14:paraId="5071ECEF"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3D9B708E" w14:textId="77777777" w:rsidR="00782C1D" w:rsidRDefault="00782C1D" w:rsidP="00F13FDE">
            <w:pPr>
              <w:rPr>
                <w:rFonts w:ascii="Arial" w:hAnsi="Arial" w:cs="Arial"/>
                <w:b/>
                <w:color w:val="0070C0"/>
              </w:rPr>
            </w:pPr>
            <w:r w:rsidRPr="00C51660">
              <w:rPr>
                <w:rFonts w:cstheme="minorHAnsi"/>
                <w:b/>
                <w:bCs/>
                <w:color w:val="000000" w:themeColor="text1"/>
                <w:sz w:val="24"/>
                <w:szCs w:val="24"/>
              </w:rPr>
              <w:t>Kredit</w:t>
            </w:r>
            <w:r>
              <w:rPr>
                <w:rFonts w:cstheme="minorHAnsi"/>
                <w:b/>
                <w:bCs/>
                <w:color w:val="000000" w:themeColor="text1"/>
                <w:sz w:val="24"/>
                <w:szCs w:val="24"/>
              </w:rPr>
              <w:t xml:space="preserve"> </w:t>
            </w:r>
            <w:r w:rsidR="00EB196B">
              <w:rPr>
                <w:rFonts w:cstheme="minorHAnsi"/>
                <w:b/>
                <w:bCs/>
                <w:color w:val="000000" w:themeColor="text1"/>
                <w:sz w:val="24"/>
                <w:szCs w:val="24"/>
              </w:rPr>
              <w:t xml:space="preserve">                         </w:t>
            </w:r>
            <w:r>
              <w:rPr>
                <w:rFonts w:cstheme="minorHAnsi"/>
                <w:b/>
                <w:color w:val="000000" w:themeColor="text1"/>
                <w:sz w:val="24"/>
                <w:szCs w:val="24"/>
                <w:lang w:val="ms-MY"/>
              </w:rPr>
              <w:t>:</w:t>
            </w:r>
          </w:p>
        </w:tc>
        <w:tc>
          <w:tcPr>
            <w:tcW w:w="7182" w:type="dxa"/>
          </w:tcPr>
          <w:p w14:paraId="0F39C85D" w14:textId="77777777" w:rsidR="00782C1D" w:rsidRDefault="00112C86" w:rsidP="00F13FDE">
            <w:pPr>
              <w:rPr>
                <w:rFonts w:cstheme="minorHAnsi"/>
                <w:b/>
                <w:color w:val="000000" w:themeColor="text1"/>
                <w:sz w:val="24"/>
                <w:szCs w:val="24"/>
                <w:lang w:val="ms-MY"/>
              </w:rPr>
            </w:pPr>
            <w:r>
              <w:rPr>
                <w:rFonts w:cstheme="minorHAnsi"/>
                <w:b/>
                <w:color w:val="000000" w:themeColor="text1"/>
                <w:sz w:val="24"/>
                <w:szCs w:val="24"/>
                <w:lang w:val="ms-MY"/>
              </w:rPr>
              <w:t>2</w:t>
            </w:r>
          </w:p>
          <w:p w14:paraId="36C843EB" w14:textId="77777777" w:rsidR="00F13FDE" w:rsidRDefault="00F13FDE" w:rsidP="00F13FDE">
            <w:pPr>
              <w:rPr>
                <w:rFonts w:ascii="Arial" w:hAnsi="Arial" w:cs="Arial"/>
                <w:b/>
                <w:color w:val="0070C0"/>
              </w:rPr>
            </w:pPr>
          </w:p>
        </w:tc>
      </w:tr>
      <w:tr w:rsidR="00782C1D" w14:paraId="7EF3166E" w14:textId="77777777" w:rsidTr="00EB196B">
        <w:tc>
          <w:tcPr>
            <w:tcW w:w="673" w:type="dxa"/>
          </w:tcPr>
          <w:p w14:paraId="77B09231"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4BE5580A" w14:textId="77777777" w:rsidR="00782C1D" w:rsidRDefault="00782C1D" w:rsidP="00F13FDE">
            <w:pPr>
              <w:rPr>
                <w:rFonts w:ascii="Arial" w:hAnsi="Arial" w:cs="Arial"/>
                <w:b/>
                <w:color w:val="0070C0"/>
              </w:rPr>
            </w:pPr>
            <w:r w:rsidRPr="00C51660">
              <w:rPr>
                <w:rFonts w:cstheme="minorHAnsi"/>
                <w:b/>
                <w:color w:val="000000" w:themeColor="text1"/>
                <w:sz w:val="24"/>
                <w:szCs w:val="24"/>
                <w:lang w:val="ms-MY"/>
              </w:rPr>
              <w:t xml:space="preserve">Taraf </w:t>
            </w:r>
            <w:r>
              <w:rPr>
                <w:rFonts w:cstheme="minorHAnsi"/>
                <w:b/>
                <w:bCs/>
                <w:color w:val="000000" w:themeColor="text1"/>
                <w:sz w:val="24"/>
                <w:szCs w:val="24"/>
              </w:rPr>
              <w:t>Kursus</w:t>
            </w:r>
            <w:r w:rsidR="00EB196B">
              <w:rPr>
                <w:rFonts w:cstheme="minorHAnsi"/>
                <w:b/>
                <w:bCs/>
                <w:color w:val="000000" w:themeColor="text1"/>
                <w:sz w:val="24"/>
                <w:szCs w:val="24"/>
              </w:rPr>
              <w:t xml:space="preserve">              </w:t>
            </w:r>
            <w:r>
              <w:rPr>
                <w:rFonts w:cstheme="minorHAnsi"/>
                <w:b/>
                <w:bCs/>
                <w:color w:val="000000" w:themeColor="text1"/>
                <w:sz w:val="24"/>
                <w:szCs w:val="24"/>
              </w:rPr>
              <w:t>:</w:t>
            </w:r>
          </w:p>
        </w:tc>
        <w:tc>
          <w:tcPr>
            <w:tcW w:w="7182" w:type="dxa"/>
          </w:tcPr>
          <w:p w14:paraId="386F4363" w14:textId="77777777" w:rsidR="00782C1D" w:rsidRDefault="00782C1D" w:rsidP="00F13FDE">
            <w:pPr>
              <w:rPr>
                <w:rFonts w:cstheme="minorHAnsi"/>
                <w:b/>
                <w:bCs/>
                <w:color w:val="000000" w:themeColor="text1"/>
                <w:sz w:val="24"/>
                <w:szCs w:val="24"/>
              </w:rPr>
            </w:pPr>
            <w:r w:rsidRPr="00782C1D">
              <w:rPr>
                <w:rFonts w:cstheme="minorHAnsi"/>
                <w:b/>
                <w:bCs/>
                <w:color w:val="000000" w:themeColor="text1"/>
                <w:sz w:val="24"/>
                <w:szCs w:val="24"/>
              </w:rPr>
              <w:t xml:space="preserve">Kursus </w:t>
            </w:r>
            <w:r w:rsidR="00112C86">
              <w:rPr>
                <w:rFonts w:cstheme="minorHAnsi"/>
                <w:b/>
                <w:bCs/>
                <w:color w:val="000000" w:themeColor="text1"/>
                <w:sz w:val="24"/>
                <w:szCs w:val="24"/>
              </w:rPr>
              <w:t xml:space="preserve">Citra </w:t>
            </w:r>
            <w:r w:rsidRPr="00782C1D">
              <w:rPr>
                <w:rFonts w:cstheme="minorHAnsi"/>
                <w:b/>
                <w:bCs/>
                <w:color w:val="000000" w:themeColor="text1"/>
                <w:sz w:val="24"/>
                <w:szCs w:val="24"/>
              </w:rPr>
              <w:t>Universiti</w:t>
            </w:r>
          </w:p>
          <w:p w14:paraId="1F78F8F2" w14:textId="77777777" w:rsidR="00F13FDE" w:rsidRDefault="00F13FDE" w:rsidP="00F13FDE">
            <w:pPr>
              <w:rPr>
                <w:rFonts w:ascii="Arial" w:hAnsi="Arial" w:cs="Arial"/>
                <w:b/>
                <w:color w:val="0070C0"/>
              </w:rPr>
            </w:pPr>
          </w:p>
        </w:tc>
      </w:tr>
      <w:tr w:rsidR="00782C1D" w14:paraId="7D843005" w14:textId="77777777" w:rsidTr="004E7DA8">
        <w:trPr>
          <w:trHeight w:val="450"/>
        </w:trPr>
        <w:tc>
          <w:tcPr>
            <w:tcW w:w="673" w:type="dxa"/>
          </w:tcPr>
          <w:p w14:paraId="4EB074D8"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627F581C" w14:textId="77777777" w:rsidR="00782C1D" w:rsidRDefault="00782C1D" w:rsidP="00F13FDE">
            <w:pPr>
              <w:rPr>
                <w:rFonts w:ascii="Arial" w:hAnsi="Arial" w:cs="Arial"/>
                <w:b/>
                <w:color w:val="0070C0"/>
              </w:rPr>
            </w:pPr>
            <w:r w:rsidRPr="00C51660">
              <w:rPr>
                <w:rFonts w:cstheme="minorHAnsi"/>
                <w:b/>
                <w:bCs/>
                <w:color w:val="000000" w:themeColor="text1"/>
                <w:sz w:val="24"/>
                <w:szCs w:val="24"/>
              </w:rPr>
              <w:t xml:space="preserve">Sinopsis / </w:t>
            </w:r>
            <w:r w:rsidRPr="00782C1D">
              <w:rPr>
                <w:rFonts w:cstheme="minorHAnsi"/>
                <w:b/>
                <w:color w:val="000000" w:themeColor="text1"/>
                <w:sz w:val="24"/>
                <w:szCs w:val="24"/>
                <w:lang w:val="ms-MY"/>
              </w:rPr>
              <w:t>Synopsis</w:t>
            </w:r>
            <w:r w:rsidR="00EB196B">
              <w:rPr>
                <w:rFonts w:cstheme="minorHAnsi"/>
                <w:b/>
                <w:bCs/>
                <w:color w:val="000000" w:themeColor="text1"/>
                <w:sz w:val="24"/>
                <w:szCs w:val="24"/>
              </w:rPr>
              <w:t xml:space="preserve">  </w:t>
            </w:r>
            <w:r>
              <w:rPr>
                <w:rFonts w:cstheme="minorHAnsi"/>
                <w:b/>
                <w:color w:val="000000" w:themeColor="text1"/>
                <w:sz w:val="24"/>
                <w:szCs w:val="24"/>
                <w:lang w:val="ms-MY"/>
              </w:rPr>
              <w:t>:</w:t>
            </w:r>
          </w:p>
        </w:tc>
        <w:tc>
          <w:tcPr>
            <w:tcW w:w="7182" w:type="dxa"/>
          </w:tcPr>
          <w:p w14:paraId="4A641B9D" w14:textId="77777777" w:rsidR="00782C1D" w:rsidRDefault="00782C1D" w:rsidP="00F13FDE">
            <w:pPr>
              <w:jc w:val="both"/>
              <w:rPr>
                <w:rFonts w:ascii="Arial" w:hAnsi="Arial" w:cs="Arial"/>
                <w:b/>
                <w:color w:val="0070C0"/>
              </w:rPr>
            </w:pPr>
          </w:p>
        </w:tc>
      </w:tr>
      <w:tr w:rsidR="00CB3C92" w14:paraId="41C43376" w14:textId="77777777" w:rsidTr="00F13FDE">
        <w:trPr>
          <w:trHeight w:val="3312"/>
        </w:trPr>
        <w:tc>
          <w:tcPr>
            <w:tcW w:w="10440" w:type="dxa"/>
            <w:gridSpan w:val="3"/>
          </w:tcPr>
          <w:p w14:paraId="533335CA" w14:textId="77777777" w:rsidR="00CB3C92" w:rsidRDefault="00112C86" w:rsidP="00F13FDE">
            <w:pPr>
              <w:tabs>
                <w:tab w:val="left" w:pos="540"/>
              </w:tabs>
              <w:jc w:val="both"/>
              <w:rPr>
                <w:i/>
              </w:rPr>
            </w:pPr>
            <w:r w:rsidRPr="00E871B7">
              <w:rPr>
                <w:bCs/>
                <w:color w:val="000000"/>
              </w:rPr>
              <w:t>Kursus ini bertujuan memperkenalkan kepada para pelajar m</w:t>
            </w:r>
            <w:r w:rsidRPr="00E871B7">
              <w:rPr>
                <w:color w:val="000000"/>
              </w:rPr>
              <w:t>engenai tujuan dan peranan perlembagaan dalam masyarakat.</w:t>
            </w:r>
            <w:r w:rsidRPr="00E871B7">
              <w:rPr>
                <w:bCs/>
                <w:color w:val="000000"/>
              </w:rPr>
              <w:t xml:space="preserve"> </w:t>
            </w:r>
            <w:r>
              <w:rPr>
                <w:bCs/>
                <w:color w:val="000000"/>
              </w:rPr>
              <w:t xml:space="preserve">Pelajar akan didedahkan mengenai </w:t>
            </w:r>
            <w:r w:rsidRPr="00E871B7">
              <w:rPr>
                <w:bCs/>
                <w:color w:val="000000"/>
              </w:rPr>
              <w:t xml:space="preserve">konsep, teori dan latar belakang perlembagaan. Perkara-perkara yang mendasari perlembagaan juga akan diterangkan seperti </w:t>
            </w:r>
            <w:r>
              <w:rPr>
                <w:bCs/>
                <w:color w:val="000000"/>
              </w:rPr>
              <w:t xml:space="preserve">keluhuran perlembagaan, </w:t>
            </w:r>
            <w:r w:rsidRPr="00E871B7">
              <w:rPr>
                <w:bCs/>
                <w:color w:val="000000"/>
              </w:rPr>
              <w:t>hak kebebasan, doktrin pengasingan kuasa, federalisme, ketertinggian perlembagaan, konvensyen perlembagaan dan diskriminasi</w:t>
            </w:r>
            <w:r w:rsidRPr="00B4537E">
              <w:rPr>
                <w:bCs/>
                <w:color w:val="000000"/>
              </w:rPr>
              <w:t xml:space="preserve"> perlindungan</w:t>
            </w:r>
            <w:r>
              <w:rPr>
                <w:bCs/>
                <w:color w:val="000000"/>
              </w:rPr>
              <w:t xml:space="preserve"> serta kontrak sosial</w:t>
            </w:r>
            <w:r w:rsidRPr="00B4537E">
              <w:rPr>
                <w:bCs/>
                <w:color w:val="000000"/>
              </w:rPr>
              <w:t xml:space="preserve">. Selain itu, tumpuan khusus akan diberikan mengenai Perlembagaan </w:t>
            </w:r>
            <w:r>
              <w:rPr>
                <w:bCs/>
                <w:color w:val="000000"/>
              </w:rPr>
              <w:t>Persekutuan</w:t>
            </w:r>
            <w:r w:rsidRPr="00B4537E">
              <w:rPr>
                <w:bCs/>
                <w:color w:val="000000"/>
              </w:rPr>
              <w:t xml:space="preserve"> dan Perlembagaan negeri-negeri seperti agama Islam, Bahasa Melayu, kedudukan istimewa orang Melayu, institusi beraja dan perbandingan dengan perlembagaan di negara-negara </w:t>
            </w:r>
            <w:r>
              <w:rPr>
                <w:bCs/>
                <w:color w:val="000000"/>
              </w:rPr>
              <w:t>lain</w:t>
            </w:r>
            <w:r w:rsidRPr="00B4537E">
              <w:rPr>
                <w:bCs/>
                <w:color w:val="000000"/>
              </w:rPr>
              <w:t>. Penekanan juga akan diberikan kepada fungsi utama kerajaan</w:t>
            </w:r>
            <w:r>
              <w:rPr>
                <w:bCs/>
                <w:color w:val="000000"/>
              </w:rPr>
              <w:t xml:space="preserve"> dan tanggungjawab masyarakat menurut perlembagaan serta Islam dan Perlembagaan</w:t>
            </w:r>
            <w:r w:rsidRPr="00B4537E">
              <w:rPr>
                <w:bCs/>
                <w:color w:val="000000"/>
              </w:rPr>
              <w:t xml:space="preserve">. Secara </w:t>
            </w:r>
            <w:r>
              <w:rPr>
                <w:bCs/>
                <w:color w:val="000000"/>
              </w:rPr>
              <w:t>keseluruhann</w:t>
            </w:r>
            <w:r w:rsidRPr="00B4537E">
              <w:rPr>
                <w:bCs/>
                <w:color w:val="000000"/>
              </w:rPr>
              <w:t>ya, pendedahan mengenai kursus ini dilihat dari perspektif sejarah, budaya, agama, politik</w:t>
            </w:r>
            <w:r>
              <w:rPr>
                <w:bCs/>
                <w:color w:val="000000"/>
              </w:rPr>
              <w:t>, undang-undang</w:t>
            </w:r>
            <w:r w:rsidRPr="00B4537E">
              <w:rPr>
                <w:bCs/>
                <w:color w:val="000000"/>
              </w:rPr>
              <w:t xml:space="preserve"> dan hubungan etnik</w:t>
            </w:r>
            <w:r w:rsidRPr="004A309A">
              <w:rPr>
                <w:lang w:val="en-MY"/>
              </w:rPr>
              <w:t xml:space="preserve">. Pengajaran dan pembelajaran akan dilaksanakan dalam bentuk pengalaman pembelajaran, pembelajaran berasaskan masalah, dan </w:t>
            </w:r>
            <w:r w:rsidRPr="004A309A">
              <w:rPr>
                <w:i/>
                <w:lang w:val="en-MY"/>
              </w:rPr>
              <w:t>Service Learning</w:t>
            </w:r>
            <w:r w:rsidR="00F13FDE">
              <w:rPr>
                <w:i/>
              </w:rPr>
              <w:t>.</w:t>
            </w:r>
          </w:p>
          <w:p w14:paraId="6EA35787" w14:textId="77777777" w:rsidR="00357830" w:rsidRDefault="00357830" w:rsidP="00F13FDE">
            <w:pPr>
              <w:tabs>
                <w:tab w:val="left" w:pos="540"/>
              </w:tabs>
              <w:jc w:val="both"/>
              <w:rPr>
                <w:i/>
                <w:lang w:val="en-MY"/>
              </w:rPr>
            </w:pPr>
            <w:r w:rsidRPr="00357830">
              <w:rPr>
                <w:i/>
                <w:lang w:val="en-MY"/>
              </w:rPr>
              <w:t>This course aims to introduce students to the purpose and constitutional role in society. Students will be exposed to the concept, theory and constitutional background. Things that underlie the constitution will also be described as the supremacy of the constitution, the right to freedom, the doctrine of separation of powers, federalism, supremacy of the constitution, constitutional convention and discrimination protection and social contract. In addition, particular attention will be given of the Federal Constitution and the Constitution states such as Islam, the Malay language, the special position of the Malays, the monarchy and the constitution in comparison with other countries. Emphasis will also be given to the government's main functions and responsibilities in accordance with the constitution and Islamic communities and the Constitution. Overall, the exposure on the course from the perspective of history, culture, religion, politics, law and ethnic relations. Teaching and learning will be implemented in the form of experiential learning, problem-based learning, and Service Learning.</w:t>
            </w:r>
          </w:p>
          <w:p w14:paraId="0B61CB62" w14:textId="77777777" w:rsidR="00357830" w:rsidRPr="00F13FDE" w:rsidRDefault="00357830" w:rsidP="00F13FDE">
            <w:pPr>
              <w:tabs>
                <w:tab w:val="left" w:pos="540"/>
              </w:tabs>
              <w:jc w:val="both"/>
              <w:rPr>
                <w:i/>
                <w:lang w:val="en-MY"/>
              </w:rPr>
            </w:pPr>
          </w:p>
        </w:tc>
      </w:tr>
      <w:tr w:rsidR="00782C1D" w14:paraId="696D5AA1" w14:textId="77777777" w:rsidTr="00CB3C92">
        <w:trPr>
          <w:trHeight w:val="540"/>
        </w:trPr>
        <w:tc>
          <w:tcPr>
            <w:tcW w:w="673" w:type="dxa"/>
          </w:tcPr>
          <w:p w14:paraId="1EF70CF0"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06B80937" w14:textId="77777777" w:rsidR="00782C1D" w:rsidRPr="00EB196B" w:rsidRDefault="00782C1D" w:rsidP="00F13FDE">
            <w:pPr>
              <w:rPr>
                <w:rFonts w:cstheme="minorHAnsi"/>
                <w:b/>
                <w:bCs/>
                <w:color w:val="000000" w:themeColor="text1"/>
                <w:sz w:val="24"/>
                <w:szCs w:val="24"/>
              </w:rPr>
            </w:pPr>
            <w:r w:rsidRPr="00EB196B">
              <w:rPr>
                <w:rFonts w:cstheme="minorHAnsi"/>
                <w:b/>
                <w:bCs/>
                <w:color w:val="000000" w:themeColor="text1"/>
                <w:sz w:val="24"/>
                <w:szCs w:val="24"/>
              </w:rPr>
              <w:t>Pra-Keperluan</w:t>
            </w:r>
            <w:r w:rsidR="00EB196B">
              <w:rPr>
                <w:rFonts w:cstheme="minorHAnsi"/>
                <w:b/>
                <w:bCs/>
                <w:color w:val="000000" w:themeColor="text1"/>
                <w:sz w:val="24"/>
                <w:szCs w:val="24"/>
              </w:rPr>
              <w:t xml:space="preserve">             </w:t>
            </w:r>
            <w:r w:rsidRPr="00EB196B">
              <w:rPr>
                <w:rFonts w:cstheme="minorHAnsi"/>
                <w:b/>
                <w:bCs/>
                <w:color w:val="000000" w:themeColor="text1"/>
                <w:sz w:val="24"/>
                <w:szCs w:val="24"/>
              </w:rPr>
              <w:t>:</w:t>
            </w:r>
          </w:p>
        </w:tc>
        <w:tc>
          <w:tcPr>
            <w:tcW w:w="7182" w:type="dxa"/>
          </w:tcPr>
          <w:p w14:paraId="5D463508" w14:textId="77777777" w:rsidR="00782C1D" w:rsidRPr="00CB3C92" w:rsidRDefault="00782C1D" w:rsidP="00F13FDE">
            <w:pPr>
              <w:jc w:val="both"/>
              <w:rPr>
                <w:rFonts w:cstheme="minorHAnsi"/>
                <w:color w:val="000000" w:themeColor="text1"/>
                <w:sz w:val="24"/>
                <w:szCs w:val="24"/>
              </w:rPr>
            </w:pPr>
            <w:r w:rsidRPr="00C51660">
              <w:rPr>
                <w:rFonts w:cstheme="minorHAnsi"/>
                <w:color w:val="000000" w:themeColor="text1"/>
                <w:sz w:val="24"/>
                <w:szCs w:val="24"/>
              </w:rPr>
              <w:t>Tiada.</w:t>
            </w:r>
          </w:p>
        </w:tc>
      </w:tr>
      <w:tr w:rsidR="00EB196B" w14:paraId="1FEDADDA" w14:textId="77777777" w:rsidTr="00EB196B">
        <w:tc>
          <w:tcPr>
            <w:tcW w:w="673" w:type="dxa"/>
          </w:tcPr>
          <w:p w14:paraId="233AD3D1"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22DCC009" w14:textId="77777777" w:rsidR="00EB196B" w:rsidRPr="00EB196B" w:rsidRDefault="00EB196B" w:rsidP="00F13FDE">
            <w:pPr>
              <w:rPr>
                <w:rFonts w:cs="Arial"/>
                <w:bCs/>
                <w:color w:val="000000" w:themeColor="text1"/>
                <w:sz w:val="24"/>
                <w:szCs w:val="24"/>
              </w:rPr>
            </w:pPr>
            <w:r w:rsidRPr="00EB196B">
              <w:rPr>
                <w:b/>
                <w:bCs/>
                <w:color w:val="000000" w:themeColor="text1"/>
                <w:sz w:val="24"/>
                <w:szCs w:val="24"/>
                <w:lang w:val="ms-MY" w:eastAsia="ms-MY"/>
              </w:rPr>
              <w:t>Keperluan Kursus</w:t>
            </w:r>
            <w:r w:rsidRPr="00C51660">
              <w:rPr>
                <w:rStyle w:val="FootnoteReference"/>
                <w:b/>
                <w:bCs/>
                <w:color w:val="000000" w:themeColor="text1"/>
                <w:sz w:val="24"/>
                <w:szCs w:val="24"/>
                <w:lang w:val="ms-MY" w:eastAsia="ms-MY"/>
              </w:rPr>
              <w:footnoteReference w:id="1"/>
            </w:r>
            <w:r w:rsidRPr="00EB196B">
              <w:rPr>
                <w:b/>
                <w:bCs/>
                <w:color w:val="000000" w:themeColor="text1"/>
                <w:sz w:val="24"/>
                <w:szCs w:val="24"/>
                <w:lang w:val="ms-MY" w:eastAsia="ms-MY"/>
              </w:rPr>
              <w:t xml:space="preserve"> untuk Menduduki Peperiksaan </w:t>
            </w:r>
            <w:r w:rsidRPr="00EB196B">
              <w:rPr>
                <w:rFonts w:cs="Arial"/>
                <w:b/>
                <w:color w:val="000000" w:themeColor="text1"/>
                <w:sz w:val="24"/>
                <w:szCs w:val="24"/>
              </w:rPr>
              <w:t xml:space="preserve">/ Course  Requirements to sit for Examination </w:t>
            </w:r>
            <w:r w:rsidRPr="00EB196B">
              <w:rPr>
                <w:b/>
                <w:bCs/>
                <w:color w:val="000000" w:themeColor="text1"/>
                <w:sz w:val="24"/>
                <w:szCs w:val="24"/>
                <w:lang w:val="ms-MY" w:eastAsia="ms-MY"/>
              </w:rPr>
              <w:t>(</w:t>
            </w:r>
            <w:r w:rsidRPr="00EB196B">
              <w:rPr>
                <w:rFonts w:cs="Arial"/>
                <w:bCs/>
                <w:color w:val="000000" w:themeColor="text1"/>
                <w:sz w:val="24"/>
                <w:szCs w:val="24"/>
              </w:rPr>
              <w:t>Rujuk Peraturan UKM Pengajian Sarjanamuda pindaan 2009).</w:t>
            </w:r>
          </w:p>
          <w:p w14:paraId="09BFDB36" w14:textId="77777777" w:rsidR="00EB196B" w:rsidRDefault="00EB196B" w:rsidP="00F13FDE">
            <w:pPr>
              <w:jc w:val="both"/>
              <w:rPr>
                <w:rFonts w:cs="Arial"/>
                <w:bCs/>
                <w:color w:val="000000" w:themeColor="text1"/>
                <w:sz w:val="24"/>
                <w:szCs w:val="24"/>
              </w:rPr>
            </w:pPr>
            <w:r w:rsidRPr="00C51660">
              <w:rPr>
                <w:rFonts w:cs="Arial"/>
                <w:bCs/>
                <w:color w:val="000000" w:themeColor="text1"/>
                <w:sz w:val="24"/>
                <w:szCs w:val="24"/>
              </w:rPr>
              <w:t>Pelajar perlu memenuhi 70%</w:t>
            </w:r>
            <w:r w:rsidRPr="00C51660">
              <w:rPr>
                <w:rStyle w:val="FootnoteReference"/>
                <w:rFonts w:cs="Arial"/>
                <w:bCs/>
                <w:color w:val="000000" w:themeColor="text1"/>
                <w:sz w:val="24"/>
                <w:szCs w:val="24"/>
              </w:rPr>
              <w:footnoteReference w:id="2"/>
            </w:r>
            <w:r w:rsidRPr="00C51660">
              <w:rPr>
                <w:rFonts w:cs="Arial"/>
                <w:bCs/>
                <w:color w:val="000000" w:themeColor="text1"/>
                <w:sz w:val="24"/>
                <w:szCs w:val="24"/>
              </w:rPr>
              <w:t xml:space="preserve"> keperluan komponen pentak</w:t>
            </w:r>
            <w:r w:rsidR="00112C86">
              <w:rPr>
                <w:rFonts w:cs="Arial"/>
                <w:bCs/>
                <w:color w:val="000000" w:themeColor="text1"/>
                <w:sz w:val="24"/>
                <w:szCs w:val="24"/>
              </w:rPr>
              <w:t>s</w:t>
            </w:r>
            <w:r w:rsidRPr="00C51660">
              <w:rPr>
                <w:rFonts w:cs="Arial"/>
                <w:bCs/>
                <w:color w:val="000000" w:themeColor="text1"/>
                <w:sz w:val="24"/>
                <w:szCs w:val="24"/>
              </w:rPr>
              <w:t>iran kursus tetapi tidak termasuk komponen pentak</w:t>
            </w:r>
            <w:r w:rsidR="00112C86">
              <w:rPr>
                <w:rFonts w:cs="Arial"/>
                <w:bCs/>
                <w:color w:val="000000" w:themeColor="text1"/>
                <w:sz w:val="24"/>
                <w:szCs w:val="24"/>
              </w:rPr>
              <w:t>s</w:t>
            </w:r>
            <w:r w:rsidRPr="00C51660">
              <w:rPr>
                <w:rFonts w:cs="Arial"/>
                <w:bCs/>
                <w:color w:val="000000" w:themeColor="text1"/>
                <w:sz w:val="24"/>
                <w:szCs w:val="24"/>
              </w:rPr>
              <w:t>iran peperiksaan akhir dengan menghadiri/menghantar item pentak</w:t>
            </w:r>
            <w:r w:rsidR="00112C86">
              <w:rPr>
                <w:rFonts w:cs="Arial"/>
                <w:bCs/>
                <w:color w:val="000000" w:themeColor="text1"/>
                <w:sz w:val="24"/>
                <w:szCs w:val="24"/>
              </w:rPr>
              <w:t>s</w:t>
            </w:r>
            <w:r w:rsidRPr="00C51660">
              <w:rPr>
                <w:rFonts w:cs="Arial"/>
                <w:bCs/>
                <w:color w:val="000000" w:themeColor="text1"/>
                <w:sz w:val="24"/>
                <w:szCs w:val="24"/>
              </w:rPr>
              <w:t>iran tersebut semasa minggu pengkuliahan.</w:t>
            </w:r>
          </w:p>
          <w:p w14:paraId="2049541A" w14:textId="77777777" w:rsidR="00115406" w:rsidRDefault="00115406" w:rsidP="00F13FDE">
            <w:pPr>
              <w:jc w:val="both"/>
              <w:rPr>
                <w:rFonts w:cs="Arial"/>
                <w:bCs/>
                <w:color w:val="000000" w:themeColor="text1"/>
                <w:sz w:val="24"/>
                <w:szCs w:val="24"/>
              </w:rPr>
            </w:pPr>
          </w:p>
          <w:p w14:paraId="382C26BD" w14:textId="77777777" w:rsidR="00357830" w:rsidRDefault="00357830" w:rsidP="00F13FDE">
            <w:pPr>
              <w:jc w:val="both"/>
              <w:rPr>
                <w:rFonts w:cs="Arial"/>
                <w:bCs/>
                <w:color w:val="000000" w:themeColor="text1"/>
                <w:sz w:val="24"/>
                <w:szCs w:val="24"/>
              </w:rPr>
            </w:pPr>
          </w:p>
          <w:p w14:paraId="10D6EA78" w14:textId="77777777" w:rsidR="00357830" w:rsidRPr="00CB3C92" w:rsidRDefault="00357830" w:rsidP="00F13FDE">
            <w:pPr>
              <w:jc w:val="both"/>
              <w:rPr>
                <w:rFonts w:cs="Arial"/>
                <w:bCs/>
                <w:color w:val="000000" w:themeColor="text1"/>
                <w:sz w:val="24"/>
                <w:szCs w:val="24"/>
              </w:rPr>
            </w:pPr>
          </w:p>
        </w:tc>
      </w:tr>
      <w:tr w:rsidR="00EB196B" w14:paraId="1EEA4002" w14:textId="77777777" w:rsidTr="00EB196B">
        <w:tc>
          <w:tcPr>
            <w:tcW w:w="673" w:type="dxa"/>
          </w:tcPr>
          <w:p w14:paraId="7C3336C5"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53C914B5" w14:textId="77777777" w:rsidR="00EB196B" w:rsidRDefault="00EB196B" w:rsidP="00F13FDE">
            <w:pPr>
              <w:rPr>
                <w:rFonts w:cstheme="minorHAnsi"/>
                <w:b/>
                <w:bCs/>
                <w:color w:val="000000" w:themeColor="text1"/>
                <w:sz w:val="24"/>
                <w:szCs w:val="24"/>
              </w:rPr>
            </w:pPr>
            <w:r w:rsidRPr="00EB196B">
              <w:rPr>
                <w:rFonts w:cstheme="minorHAnsi"/>
                <w:b/>
                <w:bCs/>
                <w:color w:val="000000" w:themeColor="text1"/>
                <w:sz w:val="24"/>
                <w:szCs w:val="24"/>
              </w:rPr>
              <w:t>Rujukan:</w:t>
            </w:r>
          </w:p>
          <w:p w14:paraId="642C4861" w14:textId="77777777" w:rsidR="00115406" w:rsidRPr="00EB196B" w:rsidRDefault="00115406" w:rsidP="00F13FDE">
            <w:pPr>
              <w:rPr>
                <w:rFonts w:cstheme="minorHAnsi"/>
                <w:b/>
                <w:bCs/>
                <w:color w:val="000000" w:themeColor="text1"/>
                <w:sz w:val="24"/>
                <w:szCs w:val="24"/>
              </w:rPr>
            </w:pPr>
          </w:p>
          <w:p w14:paraId="11E1AF45" w14:textId="77777777" w:rsidR="00F13FDE" w:rsidRDefault="00F13FDE" w:rsidP="00F13FDE">
            <w:pPr>
              <w:pStyle w:val="FootnoteText"/>
              <w:ind w:left="720" w:hanging="720"/>
              <w:jc w:val="both"/>
              <w:rPr>
                <w:spacing w:val="-8"/>
                <w:sz w:val="24"/>
                <w:szCs w:val="24"/>
              </w:rPr>
            </w:pPr>
            <w:r w:rsidRPr="001766D9">
              <w:rPr>
                <w:spacing w:val="-8"/>
                <w:sz w:val="24"/>
                <w:szCs w:val="24"/>
              </w:rPr>
              <w:t>Abdul Aziz Bari and Farid Suffian Shuaib</w:t>
            </w:r>
            <w:r>
              <w:rPr>
                <w:spacing w:val="-8"/>
                <w:sz w:val="24"/>
                <w:szCs w:val="24"/>
              </w:rPr>
              <w:t>.</w:t>
            </w:r>
            <w:r w:rsidRPr="001766D9">
              <w:rPr>
                <w:spacing w:val="-8"/>
                <w:sz w:val="24"/>
                <w:szCs w:val="24"/>
              </w:rPr>
              <w:t xml:space="preserve"> 200</w:t>
            </w:r>
            <w:r>
              <w:rPr>
                <w:spacing w:val="-8"/>
                <w:sz w:val="24"/>
                <w:szCs w:val="24"/>
              </w:rPr>
              <w:t>9.</w:t>
            </w:r>
            <w:r w:rsidRPr="001766D9">
              <w:rPr>
                <w:spacing w:val="-8"/>
                <w:sz w:val="24"/>
                <w:szCs w:val="24"/>
              </w:rPr>
              <w:t xml:space="preserve"> </w:t>
            </w:r>
            <w:r w:rsidRPr="001766D9">
              <w:rPr>
                <w:i/>
                <w:spacing w:val="-8"/>
                <w:sz w:val="24"/>
                <w:szCs w:val="24"/>
              </w:rPr>
              <w:t>Constitution of Malaysia: Text and Commentary</w:t>
            </w:r>
            <w:r w:rsidRPr="001766D9">
              <w:rPr>
                <w:spacing w:val="-8"/>
                <w:sz w:val="24"/>
                <w:szCs w:val="24"/>
              </w:rPr>
              <w:t xml:space="preserve">. Petaling Jaya: Prentice Hall. </w:t>
            </w:r>
          </w:p>
          <w:p w14:paraId="1A0DB17A" w14:textId="77777777" w:rsidR="00F13FDE" w:rsidRDefault="00F13FDE" w:rsidP="00F13FDE">
            <w:pPr>
              <w:pStyle w:val="FootnoteText"/>
              <w:ind w:left="720" w:hanging="720"/>
              <w:jc w:val="both"/>
              <w:rPr>
                <w:spacing w:val="-8"/>
                <w:sz w:val="24"/>
                <w:szCs w:val="24"/>
              </w:rPr>
            </w:pPr>
          </w:p>
          <w:p w14:paraId="1A5E4CC5" w14:textId="77777777" w:rsidR="00F13FDE" w:rsidRPr="002A016B" w:rsidRDefault="00F13FDE" w:rsidP="00F13FDE">
            <w:pPr>
              <w:pStyle w:val="FootnoteText"/>
              <w:ind w:left="720" w:hanging="720"/>
              <w:jc w:val="both"/>
              <w:rPr>
                <w:spacing w:val="-8"/>
                <w:sz w:val="24"/>
                <w:szCs w:val="24"/>
              </w:rPr>
            </w:pPr>
            <w:r>
              <w:rPr>
                <w:spacing w:val="-8"/>
                <w:sz w:val="24"/>
                <w:szCs w:val="24"/>
                <w:lang w:val="ms-MY"/>
              </w:rPr>
              <w:t>Lembaga Penyelidikan Undang-Undang.</w:t>
            </w:r>
            <w:r w:rsidRPr="001766D9">
              <w:rPr>
                <w:spacing w:val="-8"/>
                <w:sz w:val="24"/>
                <w:szCs w:val="24"/>
                <w:lang w:val="ms-MY"/>
              </w:rPr>
              <w:t xml:space="preserve"> 201</w:t>
            </w:r>
            <w:r>
              <w:rPr>
                <w:spacing w:val="-8"/>
                <w:sz w:val="24"/>
                <w:szCs w:val="24"/>
                <w:lang w:val="ms-MY"/>
              </w:rPr>
              <w:t>3.</w:t>
            </w:r>
            <w:r w:rsidRPr="001766D9">
              <w:rPr>
                <w:spacing w:val="-8"/>
                <w:sz w:val="24"/>
                <w:szCs w:val="24"/>
                <w:lang w:val="ms-MY"/>
              </w:rPr>
              <w:t xml:space="preserve"> </w:t>
            </w:r>
            <w:r w:rsidRPr="001766D9">
              <w:rPr>
                <w:i/>
                <w:iCs/>
                <w:spacing w:val="-8"/>
                <w:sz w:val="24"/>
                <w:szCs w:val="24"/>
                <w:lang w:val="ms-MY"/>
              </w:rPr>
              <w:t xml:space="preserve">Perlembagaan </w:t>
            </w:r>
            <w:r>
              <w:rPr>
                <w:i/>
                <w:iCs/>
                <w:spacing w:val="-8"/>
                <w:sz w:val="24"/>
                <w:szCs w:val="24"/>
                <w:lang w:val="ms-MY"/>
              </w:rPr>
              <w:t>Persekutuan (hingga 1 Feb 2013)</w:t>
            </w:r>
            <w:r w:rsidRPr="001766D9">
              <w:rPr>
                <w:spacing w:val="-8"/>
                <w:sz w:val="24"/>
                <w:szCs w:val="24"/>
                <w:lang w:val="ms-MY"/>
              </w:rPr>
              <w:t xml:space="preserve">. </w:t>
            </w:r>
            <w:r>
              <w:rPr>
                <w:rFonts w:eastAsia="Arial Unicode MS"/>
                <w:color w:val="444444"/>
                <w:sz w:val="24"/>
                <w:szCs w:val="24"/>
                <w:lang w:val="en"/>
              </w:rPr>
              <w:t>P</w:t>
            </w:r>
            <w:r w:rsidRPr="002A016B">
              <w:rPr>
                <w:rFonts w:eastAsia="Arial Unicode MS"/>
                <w:sz w:val="24"/>
                <w:szCs w:val="24"/>
                <w:lang w:val="en"/>
              </w:rPr>
              <w:t>etaling Jaya, Selangor</w:t>
            </w:r>
            <w:r w:rsidRPr="002A016B">
              <w:rPr>
                <w:rFonts w:ascii="Times New Roman" w:eastAsia="Arial Unicode MS" w:hAnsi="Times New Roman"/>
                <w:sz w:val="24"/>
                <w:szCs w:val="24"/>
                <w:lang w:val="en"/>
              </w:rPr>
              <w:t>: International Law Book Services</w:t>
            </w:r>
            <w:r w:rsidRPr="002A016B">
              <w:rPr>
                <w:rFonts w:ascii="Times New Roman" w:hAnsi="Times New Roman"/>
                <w:spacing w:val="-8"/>
                <w:sz w:val="24"/>
                <w:szCs w:val="24"/>
              </w:rPr>
              <w:t>.</w:t>
            </w:r>
            <w:r w:rsidRPr="002A016B">
              <w:rPr>
                <w:spacing w:val="-8"/>
                <w:sz w:val="24"/>
                <w:szCs w:val="24"/>
              </w:rPr>
              <w:t xml:space="preserve">  </w:t>
            </w:r>
          </w:p>
          <w:p w14:paraId="2EB3E4EE" w14:textId="77777777" w:rsidR="00F13FDE" w:rsidRPr="007D3725" w:rsidRDefault="00F13FDE" w:rsidP="00F13FDE">
            <w:pPr>
              <w:pStyle w:val="FootnoteText"/>
              <w:ind w:left="720" w:hanging="720"/>
              <w:jc w:val="both"/>
              <w:rPr>
                <w:spacing w:val="-8"/>
                <w:sz w:val="24"/>
                <w:szCs w:val="24"/>
              </w:rPr>
            </w:pPr>
          </w:p>
          <w:p w14:paraId="46623D40" w14:textId="77777777" w:rsidR="00F13FDE" w:rsidRPr="007D3725" w:rsidRDefault="00F13FDE" w:rsidP="00F13FDE">
            <w:pPr>
              <w:pStyle w:val="FootnoteText"/>
              <w:ind w:left="720" w:hanging="720"/>
              <w:jc w:val="both"/>
              <w:rPr>
                <w:spacing w:val="-8"/>
                <w:sz w:val="24"/>
                <w:szCs w:val="24"/>
              </w:rPr>
            </w:pPr>
            <w:r w:rsidRPr="007D3725">
              <w:rPr>
                <w:spacing w:val="-8"/>
                <w:sz w:val="24"/>
                <w:szCs w:val="24"/>
              </w:rPr>
              <w:t>Nazri Muslim. 201</w:t>
            </w:r>
            <w:r>
              <w:rPr>
                <w:spacing w:val="-8"/>
                <w:sz w:val="24"/>
                <w:szCs w:val="24"/>
              </w:rPr>
              <w:t>5</w:t>
            </w:r>
            <w:r w:rsidRPr="007D3725">
              <w:rPr>
                <w:spacing w:val="-8"/>
                <w:sz w:val="24"/>
                <w:szCs w:val="24"/>
              </w:rPr>
              <w:t xml:space="preserve">. </w:t>
            </w:r>
            <w:r w:rsidRPr="007D3725">
              <w:rPr>
                <w:bCs/>
                <w:i/>
                <w:sz w:val="24"/>
                <w:szCs w:val="24"/>
              </w:rPr>
              <w:t>Islam dan Melayu Dalam Perlembagaan: Tiang Seri Hubungan Etnik di Malaysia</w:t>
            </w:r>
            <w:r w:rsidRPr="007D3725">
              <w:rPr>
                <w:bCs/>
                <w:sz w:val="24"/>
                <w:szCs w:val="24"/>
              </w:rPr>
              <w:t>. Bangi: Penerbit UKM</w:t>
            </w:r>
            <w:r w:rsidRPr="007D3725">
              <w:rPr>
                <w:spacing w:val="-8"/>
                <w:sz w:val="24"/>
                <w:szCs w:val="24"/>
              </w:rPr>
              <w:t xml:space="preserve">. </w:t>
            </w:r>
          </w:p>
          <w:p w14:paraId="41D4A255" w14:textId="77777777" w:rsidR="00F13FDE" w:rsidRPr="007D3725" w:rsidRDefault="00F13FDE" w:rsidP="00F13FDE">
            <w:pPr>
              <w:pStyle w:val="FootnoteText"/>
              <w:ind w:left="720" w:hanging="720"/>
              <w:jc w:val="both"/>
              <w:rPr>
                <w:spacing w:val="-8"/>
                <w:sz w:val="24"/>
                <w:szCs w:val="24"/>
              </w:rPr>
            </w:pPr>
          </w:p>
          <w:p w14:paraId="156467CE" w14:textId="77777777" w:rsidR="00F13FDE" w:rsidRDefault="00F13FDE" w:rsidP="00F13FDE">
            <w:pPr>
              <w:ind w:left="720" w:hanging="720"/>
              <w:jc w:val="both"/>
              <w:rPr>
                <w:rFonts w:ascii="Times New Roman" w:hAnsi="Times New Roman" w:cs="Times New Roman"/>
                <w:spacing w:val="-8"/>
                <w:sz w:val="24"/>
                <w:szCs w:val="24"/>
                <w:lang w:val="ms-MY"/>
              </w:rPr>
            </w:pPr>
            <w:r w:rsidRPr="000F7314">
              <w:rPr>
                <w:rFonts w:ascii="Times New Roman" w:hAnsi="Times New Roman" w:cs="Times New Roman"/>
                <w:spacing w:val="-8"/>
                <w:sz w:val="24"/>
                <w:szCs w:val="24"/>
                <w:lang w:val="ms-MY"/>
              </w:rPr>
              <w:t xml:space="preserve">Mohamed Suffian Hashim. 1987. </w:t>
            </w:r>
            <w:r w:rsidRPr="000F7314">
              <w:rPr>
                <w:rFonts w:ascii="Times New Roman" w:hAnsi="Times New Roman" w:cs="Times New Roman"/>
                <w:i/>
                <w:iCs/>
                <w:spacing w:val="-8"/>
                <w:sz w:val="24"/>
                <w:szCs w:val="24"/>
                <w:lang w:val="ms-MY"/>
              </w:rPr>
              <w:t>Mengenal Perlembagaan Malaysia</w:t>
            </w:r>
            <w:r w:rsidRPr="000F7314">
              <w:rPr>
                <w:rFonts w:ascii="Times New Roman" w:hAnsi="Times New Roman" w:cs="Times New Roman"/>
                <w:spacing w:val="-8"/>
                <w:sz w:val="24"/>
                <w:szCs w:val="24"/>
                <w:lang w:val="ms-MY"/>
              </w:rPr>
              <w:t xml:space="preserve">. Kuala Lumpur: Dewan Bahasa dan Pustaka.  </w:t>
            </w:r>
          </w:p>
          <w:p w14:paraId="47EF03E8" w14:textId="77777777" w:rsidR="00F13FDE" w:rsidRDefault="00F13FDE" w:rsidP="00F13FDE">
            <w:pPr>
              <w:ind w:left="720" w:hanging="720"/>
              <w:jc w:val="both"/>
              <w:rPr>
                <w:rFonts w:ascii="Times New Roman" w:hAnsi="Times New Roman" w:cs="Times New Roman"/>
                <w:spacing w:val="-8"/>
                <w:sz w:val="24"/>
                <w:szCs w:val="24"/>
                <w:lang w:val="ms-MY"/>
              </w:rPr>
            </w:pPr>
          </w:p>
          <w:p w14:paraId="3775AC5B" w14:textId="77777777" w:rsidR="00F13FDE" w:rsidRPr="000F7314" w:rsidRDefault="00F13FDE" w:rsidP="00F13FDE">
            <w:pPr>
              <w:pStyle w:val="FootnoteText"/>
              <w:ind w:left="720" w:hanging="720"/>
              <w:jc w:val="both"/>
              <w:rPr>
                <w:spacing w:val="-8"/>
                <w:sz w:val="24"/>
                <w:szCs w:val="24"/>
                <w:lang w:val="es-ES"/>
              </w:rPr>
            </w:pPr>
            <w:r w:rsidRPr="000F7314">
              <w:rPr>
                <w:bCs/>
                <w:sz w:val="24"/>
                <w:szCs w:val="24"/>
              </w:rPr>
              <w:t xml:space="preserve">Mohd Rizal Yaakop dan Sham Rahayu A.Aziz. 2014. </w:t>
            </w:r>
            <w:r w:rsidRPr="000F7314">
              <w:rPr>
                <w:bCs/>
                <w:i/>
                <w:sz w:val="24"/>
                <w:szCs w:val="24"/>
              </w:rPr>
              <w:t>Kontrak Sosial: Perlembagaan Persekutuan 1957 Pengikat Jati Diri Bangsa Malaysia Merdeka</w:t>
            </w:r>
            <w:r w:rsidRPr="000F7314">
              <w:rPr>
                <w:bCs/>
                <w:sz w:val="24"/>
                <w:szCs w:val="24"/>
              </w:rPr>
              <w:t>. Kuala Lumpur: Institut Terjemahan Negara Malaysia.</w:t>
            </w:r>
          </w:p>
          <w:p w14:paraId="3861E711" w14:textId="77777777" w:rsidR="00EB196B" w:rsidRPr="00EB196B" w:rsidRDefault="00EB196B" w:rsidP="00F13FDE"/>
        </w:tc>
      </w:tr>
      <w:tr w:rsidR="00EB196B" w14:paraId="255E0971" w14:textId="77777777" w:rsidTr="00115406">
        <w:trPr>
          <w:trHeight w:val="2205"/>
        </w:trPr>
        <w:tc>
          <w:tcPr>
            <w:tcW w:w="673" w:type="dxa"/>
          </w:tcPr>
          <w:p w14:paraId="1BA6557C"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572A37D5" w14:textId="77777777" w:rsidR="00EB196B" w:rsidRDefault="00EB196B" w:rsidP="00F13FDE">
            <w:pPr>
              <w:rPr>
                <w:rFonts w:cstheme="minorHAnsi"/>
                <w:b/>
                <w:bCs/>
                <w:color w:val="000000" w:themeColor="text1"/>
                <w:sz w:val="24"/>
                <w:szCs w:val="24"/>
              </w:rPr>
            </w:pPr>
            <w:r w:rsidRPr="00EB196B">
              <w:rPr>
                <w:rFonts w:cstheme="minorHAnsi"/>
                <w:b/>
                <w:bCs/>
                <w:color w:val="000000" w:themeColor="text1"/>
                <w:sz w:val="24"/>
                <w:szCs w:val="24"/>
              </w:rPr>
              <w:t xml:space="preserve">Senarai Hasil Pembelajaran Kursus </w:t>
            </w:r>
            <w:r w:rsidR="00E03D9F">
              <w:rPr>
                <w:rFonts w:cstheme="minorHAnsi"/>
                <w:b/>
                <w:bCs/>
                <w:color w:val="000000" w:themeColor="text1"/>
                <w:sz w:val="24"/>
                <w:szCs w:val="24"/>
              </w:rPr>
              <w:t>:</w:t>
            </w:r>
          </w:p>
          <w:p w14:paraId="09ACD2A7" w14:textId="77777777" w:rsidR="00115406" w:rsidRDefault="00115406" w:rsidP="00F13FDE">
            <w:pPr>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032"/>
              <w:gridCol w:w="8504"/>
            </w:tblGrid>
            <w:tr w:rsidR="00F13FDE" w:rsidRPr="00115406" w14:paraId="4942B957" w14:textId="77777777" w:rsidTr="006D5EAD">
              <w:tc>
                <w:tcPr>
                  <w:tcW w:w="1032" w:type="dxa"/>
                </w:tcPr>
                <w:p w14:paraId="461A1634" w14:textId="77777777" w:rsidR="00F13FDE" w:rsidRPr="00115406" w:rsidRDefault="00F13FDE"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1</w:t>
                  </w:r>
                </w:p>
              </w:tc>
              <w:tc>
                <w:tcPr>
                  <w:tcW w:w="8504" w:type="dxa"/>
                </w:tcPr>
                <w:p w14:paraId="71D291F1" w14:textId="77777777" w:rsidR="00F13FDE" w:rsidRDefault="00F13FDE" w:rsidP="00F13FDE">
                  <w:pPr>
                    <w:jc w:val="both"/>
                    <w:rPr>
                      <w:rFonts w:ascii="Times New Roman" w:hAnsi="Times New Roman" w:cs="Times New Roman"/>
                      <w:sz w:val="24"/>
                      <w:szCs w:val="24"/>
                      <w:lang w:val="ms-MY"/>
                    </w:rPr>
                  </w:pPr>
                  <w:r w:rsidRPr="00115406">
                    <w:rPr>
                      <w:rFonts w:ascii="Times New Roman" w:hAnsi="Times New Roman" w:cs="Times New Roman"/>
                      <w:sz w:val="24"/>
                      <w:szCs w:val="24"/>
                      <w:lang w:val="ms-MY"/>
                    </w:rPr>
                    <w:t>Berkebolehan menerangkan konsep. sejarah dan latar belakang</w:t>
                  </w:r>
                  <w:r w:rsidR="00357830">
                    <w:rPr>
                      <w:rFonts w:ascii="Times New Roman" w:hAnsi="Times New Roman" w:cs="Times New Roman"/>
                      <w:sz w:val="24"/>
                      <w:szCs w:val="24"/>
                      <w:lang w:val="ms-MY"/>
                    </w:rPr>
                    <w:t xml:space="preserve"> serta isu-isu perlembagaan</w:t>
                  </w:r>
                </w:p>
                <w:p w14:paraId="3635CE93" w14:textId="77777777" w:rsidR="00357830" w:rsidRPr="00357830" w:rsidRDefault="00357830" w:rsidP="00F13FDE">
                  <w:pPr>
                    <w:jc w:val="both"/>
                    <w:rPr>
                      <w:rFonts w:ascii="Times New Roman" w:eastAsia="Times New Roman" w:hAnsi="Times New Roman" w:cs="Times New Roman"/>
                      <w:i/>
                      <w:sz w:val="24"/>
                      <w:szCs w:val="24"/>
                      <w:lang w:eastAsia="ms-MY"/>
                    </w:rPr>
                  </w:pPr>
                  <w:r w:rsidRPr="00357830">
                    <w:rPr>
                      <w:rFonts w:ascii="Times New Roman" w:eastAsia="Times New Roman" w:hAnsi="Times New Roman" w:cs="Times New Roman"/>
                      <w:i/>
                      <w:sz w:val="24"/>
                      <w:szCs w:val="24"/>
                      <w:lang w:eastAsia="ms-MY"/>
                    </w:rPr>
                    <w:t>Ability to explain the concept. history and background as well as constitutional issues</w:t>
                  </w:r>
                </w:p>
              </w:tc>
            </w:tr>
            <w:tr w:rsidR="00F13FDE" w:rsidRPr="00115406" w14:paraId="57DD68A5" w14:textId="77777777" w:rsidTr="006D5EAD">
              <w:tc>
                <w:tcPr>
                  <w:tcW w:w="1032" w:type="dxa"/>
                </w:tcPr>
                <w:p w14:paraId="1FCD1394" w14:textId="77777777" w:rsidR="00F13FDE" w:rsidRPr="00115406" w:rsidRDefault="00F13FDE"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2</w:t>
                  </w:r>
                </w:p>
              </w:tc>
              <w:tc>
                <w:tcPr>
                  <w:tcW w:w="8504" w:type="dxa"/>
                </w:tcPr>
                <w:p w14:paraId="1974C77F" w14:textId="77777777" w:rsidR="00F13FDE" w:rsidRDefault="00F13FDE" w:rsidP="00F13FDE">
                  <w:pPr>
                    <w:jc w:val="both"/>
                    <w:rPr>
                      <w:rFonts w:ascii="Times New Roman" w:hAnsi="Times New Roman" w:cs="Times New Roman"/>
                      <w:sz w:val="24"/>
                      <w:szCs w:val="24"/>
                    </w:rPr>
                  </w:pPr>
                  <w:r w:rsidRPr="00115406">
                    <w:rPr>
                      <w:rFonts w:ascii="Times New Roman" w:hAnsi="Times New Roman" w:cs="Times New Roman"/>
                      <w:sz w:val="24"/>
                      <w:szCs w:val="24"/>
                      <w:lang w:val="ms-MY"/>
                    </w:rPr>
                    <w:t>Berkebolehan mengaitkan konsep perlembagaan dengan isu-isu semasa yang berlaku</w:t>
                  </w:r>
                  <w:r w:rsidRPr="00115406">
                    <w:rPr>
                      <w:rFonts w:ascii="Times New Roman" w:hAnsi="Times New Roman" w:cs="Times New Roman"/>
                      <w:sz w:val="24"/>
                      <w:szCs w:val="24"/>
                    </w:rPr>
                    <w:t xml:space="preserve">. </w:t>
                  </w:r>
                </w:p>
                <w:p w14:paraId="3016057D" w14:textId="77777777" w:rsidR="00357830" w:rsidRPr="00357830" w:rsidRDefault="00357830" w:rsidP="00F13FDE">
                  <w:pPr>
                    <w:jc w:val="both"/>
                    <w:rPr>
                      <w:rFonts w:ascii="Times New Roman" w:hAnsi="Times New Roman" w:cs="Times New Roman"/>
                      <w:i/>
                      <w:sz w:val="24"/>
                      <w:szCs w:val="24"/>
                      <w:lang w:val="sv-SE"/>
                    </w:rPr>
                  </w:pPr>
                  <w:r w:rsidRPr="00357830">
                    <w:rPr>
                      <w:rFonts w:ascii="Times New Roman" w:hAnsi="Times New Roman" w:cs="Times New Roman"/>
                      <w:i/>
                      <w:sz w:val="24"/>
                      <w:szCs w:val="24"/>
                      <w:lang w:val="sv-SE"/>
                    </w:rPr>
                    <w:t>Ability to associate the concept of constitution with current issues that occur.</w:t>
                  </w:r>
                </w:p>
              </w:tc>
            </w:tr>
            <w:tr w:rsidR="00F13FDE" w:rsidRPr="00115406" w14:paraId="2C5374C2" w14:textId="77777777" w:rsidTr="006D5EAD">
              <w:tc>
                <w:tcPr>
                  <w:tcW w:w="1032" w:type="dxa"/>
                </w:tcPr>
                <w:p w14:paraId="640472C8" w14:textId="77777777" w:rsidR="00F13FDE" w:rsidRPr="00115406" w:rsidRDefault="00F13FDE"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3</w:t>
                  </w:r>
                </w:p>
              </w:tc>
              <w:tc>
                <w:tcPr>
                  <w:tcW w:w="8504" w:type="dxa"/>
                </w:tcPr>
                <w:p w14:paraId="19B451A1" w14:textId="77777777" w:rsidR="00F13FDE" w:rsidRDefault="00F13FDE" w:rsidP="00F13FDE">
                  <w:pPr>
                    <w:jc w:val="both"/>
                    <w:rPr>
                      <w:rFonts w:ascii="Times New Roman" w:hAnsi="Times New Roman" w:cs="Times New Roman"/>
                      <w:sz w:val="24"/>
                      <w:szCs w:val="24"/>
                    </w:rPr>
                  </w:pPr>
                  <w:r w:rsidRPr="00115406">
                    <w:rPr>
                      <w:rFonts w:ascii="Times New Roman" w:hAnsi="Times New Roman" w:cs="Times New Roman"/>
                      <w:sz w:val="24"/>
                      <w:szCs w:val="24"/>
                    </w:rPr>
                    <w:t>Berkebolehan memberi respons terhadap isu-isu perlembagaan ke arah memantapkan nilai kewarganegaraan dan jati diri kebangsaan dalam masyarakat dan negara</w:t>
                  </w:r>
                </w:p>
                <w:p w14:paraId="35AC4157" w14:textId="77777777" w:rsidR="00357830" w:rsidRPr="00357830" w:rsidRDefault="00357830" w:rsidP="00F13FDE">
                  <w:pPr>
                    <w:jc w:val="both"/>
                    <w:rPr>
                      <w:rFonts w:ascii="Times New Roman" w:eastAsia="Times New Roman" w:hAnsi="Times New Roman" w:cs="Times New Roman"/>
                      <w:i/>
                      <w:sz w:val="24"/>
                      <w:szCs w:val="24"/>
                      <w:lang w:eastAsia="ms-MY"/>
                    </w:rPr>
                  </w:pPr>
                  <w:r w:rsidRPr="00357830">
                    <w:rPr>
                      <w:rFonts w:ascii="Times New Roman" w:eastAsia="Times New Roman" w:hAnsi="Times New Roman" w:cs="Times New Roman"/>
                      <w:i/>
                      <w:sz w:val="24"/>
                      <w:szCs w:val="24"/>
                      <w:lang w:eastAsia="ms-MY"/>
                    </w:rPr>
                    <w:t>Ability to respond to the constitutional issues to strengthen the value of citizenship and national identity in society and the state</w:t>
                  </w:r>
                </w:p>
              </w:tc>
            </w:tr>
          </w:tbl>
          <w:p w14:paraId="18B2FB43" w14:textId="77777777" w:rsidR="00F13FDE" w:rsidRPr="00EB196B" w:rsidRDefault="00F13FDE" w:rsidP="00F13FDE">
            <w:pPr>
              <w:rPr>
                <w:rFonts w:cstheme="minorHAnsi"/>
                <w:b/>
                <w:bCs/>
                <w:color w:val="000000" w:themeColor="text1"/>
                <w:sz w:val="24"/>
                <w:szCs w:val="24"/>
              </w:rPr>
            </w:pPr>
          </w:p>
        </w:tc>
      </w:tr>
      <w:tr w:rsidR="006D5EAD" w14:paraId="5A28D123" w14:textId="77777777" w:rsidTr="006D5EAD">
        <w:trPr>
          <w:trHeight w:val="495"/>
        </w:trPr>
        <w:tc>
          <w:tcPr>
            <w:tcW w:w="673" w:type="dxa"/>
          </w:tcPr>
          <w:p w14:paraId="239CEE32" w14:textId="77777777" w:rsidR="006D5EAD" w:rsidRDefault="006D5EAD"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566ACC34" w14:textId="77777777" w:rsidR="006D5EAD" w:rsidRPr="00EB196B" w:rsidRDefault="00115406" w:rsidP="00F13FDE">
            <w:pPr>
              <w:rPr>
                <w:rFonts w:cstheme="minorHAnsi"/>
                <w:b/>
                <w:bCs/>
                <w:color w:val="000000" w:themeColor="text1"/>
                <w:sz w:val="24"/>
                <w:szCs w:val="24"/>
              </w:rPr>
            </w:pPr>
            <w:r>
              <w:rPr>
                <w:rFonts w:cstheme="minorHAnsi"/>
                <w:b/>
                <w:bCs/>
                <w:color w:val="000000" w:themeColor="text1"/>
                <w:sz w:val="24"/>
                <w:szCs w:val="24"/>
              </w:rPr>
              <w:t xml:space="preserve">Hasil Pembelajaran </w:t>
            </w:r>
            <w:r w:rsidR="006D5EAD">
              <w:rPr>
                <w:rFonts w:cstheme="minorHAnsi"/>
                <w:b/>
                <w:bCs/>
                <w:color w:val="000000" w:themeColor="text1"/>
                <w:sz w:val="24"/>
                <w:szCs w:val="24"/>
              </w:rPr>
              <w:t>Kerangka Kelayakan Malaysia (MQF)</w:t>
            </w:r>
          </w:p>
        </w:tc>
      </w:tr>
      <w:tr w:rsidR="006D5EAD" w14:paraId="70B44D9D" w14:textId="77777777" w:rsidTr="004E7DA8">
        <w:trPr>
          <w:trHeight w:val="4617"/>
        </w:trPr>
        <w:tc>
          <w:tcPr>
            <w:tcW w:w="673" w:type="dxa"/>
          </w:tcPr>
          <w:p w14:paraId="6AEC1B48" w14:textId="77777777" w:rsidR="006D5EAD" w:rsidRDefault="006D5EAD" w:rsidP="00F13FDE">
            <w:pPr>
              <w:pStyle w:val="ListParagraph"/>
              <w:ind w:left="709"/>
              <w:contextualSpacing w:val="0"/>
              <w:rPr>
                <w:rFonts w:ascii="Arial" w:hAnsi="Arial" w:cs="Arial"/>
                <w:b/>
                <w:color w:val="0070C0"/>
              </w:rPr>
            </w:pPr>
          </w:p>
        </w:tc>
        <w:tc>
          <w:tcPr>
            <w:tcW w:w="9767" w:type="dxa"/>
            <w:gridSpan w:val="2"/>
          </w:tcPr>
          <w:tbl>
            <w:tblPr>
              <w:tblStyle w:val="TableGrid"/>
              <w:tblW w:w="8921" w:type="dxa"/>
              <w:tblLook w:val="0420" w:firstRow="1" w:lastRow="0" w:firstColumn="0" w:lastColumn="0" w:noHBand="0" w:noVBand="1"/>
            </w:tblPr>
            <w:tblGrid>
              <w:gridCol w:w="815"/>
              <w:gridCol w:w="8106"/>
            </w:tblGrid>
            <w:tr w:rsidR="006D5EAD" w:rsidRPr="00C51660" w14:paraId="499D2240" w14:textId="77777777" w:rsidTr="00CB3C92">
              <w:trPr>
                <w:trHeight w:val="236"/>
              </w:trPr>
              <w:tc>
                <w:tcPr>
                  <w:tcW w:w="815" w:type="dxa"/>
                  <w:hideMark/>
                </w:tcPr>
                <w:p w14:paraId="7EDF84C0"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w:t>
                  </w:r>
                  <w:r w:rsidRPr="00C51660">
                    <w:rPr>
                      <w:iCs/>
                      <w:color w:val="000000" w:themeColor="text1"/>
                      <w:sz w:val="24"/>
                      <w:szCs w:val="24"/>
                      <w:lang w:val="en-US"/>
                    </w:rPr>
                    <w:t>1</w:t>
                  </w:r>
                </w:p>
              </w:tc>
              <w:tc>
                <w:tcPr>
                  <w:tcW w:w="8106" w:type="dxa"/>
                  <w:hideMark/>
                </w:tcPr>
                <w:p w14:paraId="5FF4B3A8"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Pengetahuan</w:t>
                  </w:r>
                </w:p>
              </w:tc>
            </w:tr>
            <w:tr w:rsidR="006D5EAD" w:rsidRPr="00C51660" w14:paraId="5CF6F01B" w14:textId="77777777" w:rsidTr="00CB3C92">
              <w:trPr>
                <w:trHeight w:val="236"/>
              </w:trPr>
              <w:tc>
                <w:tcPr>
                  <w:tcW w:w="815" w:type="dxa"/>
                  <w:hideMark/>
                </w:tcPr>
                <w:p w14:paraId="2C37D282"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MQF2</w:t>
                  </w:r>
                </w:p>
              </w:tc>
              <w:tc>
                <w:tcPr>
                  <w:tcW w:w="8106" w:type="dxa"/>
                  <w:hideMark/>
                </w:tcPr>
                <w:p w14:paraId="74939639"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Praktikal</w:t>
                  </w:r>
                </w:p>
              </w:tc>
            </w:tr>
            <w:tr w:rsidR="006D5EAD" w:rsidRPr="00C51660" w14:paraId="2655BD0A" w14:textId="77777777" w:rsidTr="00CB3C92">
              <w:trPr>
                <w:trHeight w:val="236"/>
              </w:trPr>
              <w:tc>
                <w:tcPr>
                  <w:tcW w:w="815" w:type="dxa"/>
                  <w:hideMark/>
                </w:tcPr>
                <w:p w14:paraId="08662F20"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MQF3</w:t>
                  </w:r>
                </w:p>
              </w:tc>
              <w:tc>
                <w:tcPr>
                  <w:tcW w:w="8106" w:type="dxa"/>
                  <w:hideMark/>
                </w:tcPr>
                <w:p w14:paraId="532AA701"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dan Tanggungjawab Sosial</w:t>
                  </w:r>
                </w:p>
              </w:tc>
            </w:tr>
            <w:tr w:rsidR="006D5EAD" w:rsidRPr="00C51660" w14:paraId="2068C3E0" w14:textId="77777777" w:rsidTr="00CB3C92">
              <w:trPr>
                <w:trHeight w:val="236"/>
              </w:trPr>
              <w:tc>
                <w:tcPr>
                  <w:tcW w:w="815" w:type="dxa"/>
                  <w:hideMark/>
                </w:tcPr>
                <w:p w14:paraId="4241DCC8"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MQF4</w:t>
                  </w:r>
                </w:p>
              </w:tc>
              <w:tc>
                <w:tcPr>
                  <w:tcW w:w="8106" w:type="dxa"/>
                  <w:hideMark/>
                </w:tcPr>
                <w:p w14:paraId="73BFCEAD"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Nilai, sikap dan Profesionalisme</w:t>
                  </w:r>
                </w:p>
              </w:tc>
            </w:tr>
            <w:tr w:rsidR="006D5EAD" w:rsidRPr="00C51660" w14:paraId="31267904" w14:textId="77777777" w:rsidTr="00CB3C92">
              <w:trPr>
                <w:trHeight w:val="236"/>
              </w:trPr>
              <w:tc>
                <w:tcPr>
                  <w:tcW w:w="815" w:type="dxa"/>
                  <w:hideMark/>
                </w:tcPr>
                <w:p w14:paraId="6E2F3A1F"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MQF5</w:t>
                  </w:r>
                </w:p>
              </w:tc>
              <w:tc>
                <w:tcPr>
                  <w:tcW w:w="8106" w:type="dxa"/>
                  <w:hideMark/>
                </w:tcPr>
                <w:p w14:paraId="24D5979F"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Komunikasi, Kepimpinan dan Kemahiran Berkumpulan</w:t>
                  </w:r>
                </w:p>
              </w:tc>
            </w:tr>
            <w:tr w:rsidR="006D5EAD" w:rsidRPr="00C51660" w14:paraId="07930C70" w14:textId="77777777" w:rsidTr="00CB3C92">
              <w:trPr>
                <w:trHeight w:val="236"/>
              </w:trPr>
              <w:tc>
                <w:tcPr>
                  <w:tcW w:w="815" w:type="dxa"/>
                  <w:hideMark/>
                </w:tcPr>
                <w:p w14:paraId="2BFD6885"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MQF6</w:t>
                  </w:r>
                </w:p>
              </w:tc>
              <w:tc>
                <w:tcPr>
                  <w:tcW w:w="8106" w:type="dxa"/>
                  <w:hideMark/>
                </w:tcPr>
                <w:p w14:paraId="339F7688"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Menyelesaikan Masalah dan Kemahiran Saintifik</w:t>
                  </w:r>
                </w:p>
              </w:tc>
            </w:tr>
            <w:tr w:rsidR="006D5EAD" w:rsidRPr="00C51660" w14:paraId="76B95F28" w14:textId="77777777" w:rsidTr="00CB3C92">
              <w:trPr>
                <w:trHeight w:val="236"/>
              </w:trPr>
              <w:tc>
                <w:tcPr>
                  <w:tcW w:w="815" w:type="dxa"/>
                  <w:hideMark/>
                </w:tcPr>
                <w:p w14:paraId="2F50CDAD"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MQF7</w:t>
                  </w:r>
                </w:p>
              </w:tc>
              <w:tc>
                <w:tcPr>
                  <w:tcW w:w="8106" w:type="dxa"/>
                  <w:hideMark/>
                </w:tcPr>
                <w:p w14:paraId="49EF2709"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Mengurus Maklumat dan Pembelajaran Sepanjang Hayat</w:t>
                  </w:r>
                </w:p>
              </w:tc>
            </w:tr>
            <w:tr w:rsidR="006D5EAD" w:rsidRPr="00C51660" w14:paraId="089254FD" w14:textId="77777777" w:rsidTr="00CB3C92">
              <w:trPr>
                <w:trHeight w:val="236"/>
              </w:trPr>
              <w:tc>
                <w:tcPr>
                  <w:tcW w:w="815" w:type="dxa"/>
                  <w:hideMark/>
                </w:tcPr>
                <w:p w14:paraId="40846809"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MQF8</w:t>
                  </w:r>
                </w:p>
              </w:tc>
              <w:tc>
                <w:tcPr>
                  <w:tcW w:w="8106" w:type="dxa"/>
                  <w:hideMark/>
                </w:tcPr>
                <w:p w14:paraId="3297E754"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Pengurusan dan Keusahawanan</w:t>
                  </w:r>
                </w:p>
              </w:tc>
            </w:tr>
          </w:tbl>
          <w:p w14:paraId="70D32EB8" w14:textId="77777777" w:rsidR="006D5EAD" w:rsidRDefault="006D5EAD" w:rsidP="00F13FDE">
            <w:pPr>
              <w:rPr>
                <w:rFonts w:cstheme="minorHAnsi"/>
                <w:b/>
                <w:bCs/>
                <w:color w:val="000000" w:themeColor="text1"/>
                <w:sz w:val="24"/>
                <w:szCs w:val="24"/>
              </w:rPr>
            </w:pPr>
          </w:p>
        </w:tc>
      </w:tr>
      <w:bookmarkEnd w:id="0"/>
    </w:tbl>
    <w:p w14:paraId="50127B24" w14:textId="77777777" w:rsidR="006D5EAD" w:rsidRDefault="006D5EAD" w:rsidP="00F13FDE">
      <w:pPr>
        <w:spacing w:after="0" w:line="240" w:lineRule="auto"/>
        <w:rPr>
          <w:b/>
          <w:color w:val="000000" w:themeColor="text1"/>
          <w:sz w:val="24"/>
          <w:szCs w:val="24"/>
        </w:rPr>
        <w:sectPr w:rsidR="006D5EAD" w:rsidSect="00EB196B">
          <w:pgSz w:w="11906" w:h="16838"/>
          <w:pgMar w:top="1440" w:right="1016" w:bottom="1440" w:left="1080" w:header="706" w:footer="475" w:gutter="0"/>
          <w:cols w:space="708"/>
          <w:docGrid w:linePitch="360"/>
        </w:sectPr>
      </w:pPr>
    </w:p>
    <w:p w14:paraId="700AFEB3" w14:textId="77777777" w:rsidR="006D5EAD" w:rsidRPr="006D5EAD" w:rsidRDefault="006D5EAD" w:rsidP="00F13FDE">
      <w:pPr>
        <w:pStyle w:val="ListParagraph"/>
        <w:numPr>
          <w:ilvl w:val="0"/>
          <w:numId w:val="3"/>
        </w:numPr>
        <w:spacing w:after="0" w:line="240" w:lineRule="auto"/>
        <w:ind w:left="-180" w:hanging="450"/>
        <w:rPr>
          <w:b/>
          <w:sz w:val="24"/>
          <w:szCs w:val="24"/>
        </w:rPr>
      </w:pPr>
      <w:r w:rsidRPr="00EB196B">
        <w:rPr>
          <w:rFonts w:cstheme="minorHAnsi"/>
          <w:b/>
          <w:bCs/>
          <w:color w:val="000000" w:themeColor="text1"/>
          <w:sz w:val="24"/>
          <w:szCs w:val="24"/>
          <w:lang w:val="ms-MY" w:eastAsia="en-MY"/>
        </w:rPr>
        <w:lastRenderedPageBreak/>
        <w:t>Pentaksiran</w:t>
      </w:r>
      <w:r w:rsidRPr="00EB196B">
        <w:rPr>
          <w:rFonts w:cstheme="minorHAnsi"/>
          <w:b/>
          <w:color w:val="000000" w:themeColor="text1"/>
          <w:sz w:val="24"/>
          <w:szCs w:val="24"/>
          <w:lang w:val="ms-MY" w:eastAsia="en-MY"/>
        </w:rPr>
        <w:t xml:space="preserve">: </w:t>
      </w:r>
    </w:p>
    <w:p w14:paraId="70DA0512" w14:textId="77777777" w:rsidR="00D955BA" w:rsidRPr="006D5EAD" w:rsidRDefault="00D955BA" w:rsidP="00F13FDE">
      <w:pPr>
        <w:spacing w:after="0" w:line="240" w:lineRule="auto"/>
        <w:rPr>
          <w:b/>
          <w:sz w:val="24"/>
          <w:szCs w:val="24"/>
        </w:rPr>
      </w:pPr>
      <w:r w:rsidRPr="006D5EAD">
        <w:rPr>
          <w:b/>
          <w:color w:val="000000" w:themeColor="text1"/>
          <w:sz w:val="24"/>
          <w:szCs w:val="24"/>
        </w:rPr>
        <w:t>Pelan Pentaksiran Kursus</w:t>
      </w:r>
      <w:r w:rsidR="00F13FDE">
        <w:rPr>
          <w:b/>
          <w:color w:val="000000" w:themeColor="text1"/>
          <w:sz w:val="24"/>
          <w:szCs w:val="24"/>
        </w:rPr>
        <w:t xml:space="preserve"> LMCR3362 Perlembagaan dan Masyarakat</w:t>
      </w:r>
    </w:p>
    <w:tbl>
      <w:tblPr>
        <w:tblStyle w:val="TableGrid"/>
        <w:tblW w:w="15745" w:type="dxa"/>
        <w:jc w:val="center"/>
        <w:tblLayout w:type="fixed"/>
        <w:tblLook w:val="0420" w:firstRow="1" w:lastRow="0" w:firstColumn="0" w:lastColumn="0" w:noHBand="0" w:noVBand="1"/>
      </w:tblPr>
      <w:tblGrid>
        <w:gridCol w:w="439"/>
        <w:gridCol w:w="3701"/>
        <w:gridCol w:w="529"/>
        <w:gridCol w:w="2801"/>
        <w:gridCol w:w="450"/>
        <w:gridCol w:w="837"/>
        <w:gridCol w:w="1569"/>
        <w:gridCol w:w="1761"/>
        <w:gridCol w:w="900"/>
        <w:gridCol w:w="948"/>
        <w:gridCol w:w="836"/>
        <w:gridCol w:w="974"/>
      </w:tblGrid>
      <w:tr w:rsidR="002A016B" w:rsidRPr="002B66AB" w14:paraId="4140CDDF" w14:textId="77777777" w:rsidTr="00A10B90">
        <w:trPr>
          <w:trHeight w:val="413"/>
          <w:jc w:val="center"/>
        </w:trPr>
        <w:tc>
          <w:tcPr>
            <w:tcW w:w="4140" w:type="dxa"/>
            <w:gridSpan w:val="2"/>
            <w:vMerge w:val="restart"/>
            <w:vAlign w:val="center"/>
            <w:hideMark/>
          </w:tcPr>
          <w:p w14:paraId="7701810A" w14:textId="77777777" w:rsidR="002A016B" w:rsidRPr="002B66AB" w:rsidRDefault="002A016B" w:rsidP="00A10B90">
            <w:pPr>
              <w:rPr>
                <w:b/>
                <w:bCs/>
              </w:rPr>
            </w:pPr>
            <w:r>
              <w:rPr>
                <w:b/>
                <w:bCs/>
              </w:rPr>
              <w:t>LMCR3362</w:t>
            </w:r>
            <w:r w:rsidRPr="002B66AB">
              <w:rPr>
                <w:b/>
                <w:bCs/>
              </w:rPr>
              <w:t xml:space="preserve">: </w:t>
            </w:r>
            <w:r>
              <w:rPr>
                <w:b/>
                <w:bCs/>
              </w:rPr>
              <w:t>Perlembagaan dan Masyarakat</w:t>
            </w:r>
            <w:r w:rsidRPr="002B66AB">
              <w:rPr>
                <w:b/>
                <w:bCs/>
              </w:rPr>
              <w:t xml:space="preserve"> </w:t>
            </w:r>
          </w:p>
          <w:p w14:paraId="0FC0666E" w14:textId="77777777" w:rsidR="002A016B" w:rsidRPr="002B66AB" w:rsidRDefault="002A016B" w:rsidP="00A10B90">
            <w:pPr>
              <w:rPr>
                <w:b/>
                <w:bCs/>
              </w:rPr>
            </w:pPr>
          </w:p>
          <w:p w14:paraId="63263EEF" w14:textId="77777777" w:rsidR="002A016B" w:rsidRPr="002B66AB" w:rsidRDefault="002A016B" w:rsidP="00A10B90">
            <w:pPr>
              <w:rPr>
                <w:lang w:val="en-US"/>
              </w:rPr>
            </w:pPr>
            <w:r w:rsidRPr="002B66AB">
              <w:t>Di akhir kursus ini, pelajar seharusnya berkebolehan untuk:</w:t>
            </w:r>
          </w:p>
        </w:tc>
        <w:tc>
          <w:tcPr>
            <w:tcW w:w="529" w:type="dxa"/>
            <w:vMerge w:val="restart"/>
            <w:textDirection w:val="btLr"/>
            <w:vAlign w:val="center"/>
            <w:hideMark/>
          </w:tcPr>
          <w:p w14:paraId="4D4940C6" w14:textId="77777777" w:rsidR="002A016B" w:rsidRPr="002B66AB" w:rsidRDefault="002A016B" w:rsidP="00A10B90">
            <w:pPr>
              <w:ind w:left="113" w:right="113"/>
              <w:jc w:val="center"/>
              <w:rPr>
                <w:lang w:val="en-US"/>
              </w:rPr>
            </w:pPr>
            <w:r>
              <w:rPr>
                <w:b/>
                <w:bCs/>
              </w:rPr>
              <w:t>Tahap Takson</w:t>
            </w:r>
            <w:r w:rsidRPr="002B66AB">
              <w:rPr>
                <w:b/>
                <w:bCs/>
              </w:rPr>
              <w:t>omi</w:t>
            </w:r>
          </w:p>
        </w:tc>
        <w:tc>
          <w:tcPr>
            <w:tcW w:w="2801" w:type="dxa"/>
            <w:vMerge w:val="restart"/>
            <w:vAlign w:val="center"/>
          </w:tcPr>
          <w:p w14:paraId="0E46BFA1" w14:textId="77777777" w:rsidR="002A016B" w:rsidRPr="002B66AB" w:rsidRDefault="002A016B" w:rsidP="00A10B90">
            <w:pPr>
              <w:contextualSpacing/>
              <w:jc w:val="center"/>
              <w:rPr>
                <w:lang w:val="en-US"/>
              </w:rPr>
            </w:pPr>
            <w:r w:rsidRPr="002B66AB">
              <w:rPr>
                <w:b/>
                <w:bCs/>
                <w:lang w:val="en-US"/>
              </w:rPr>
              <w:t>Indikator</w:t>
            </w:r>
          </w:p>
          <w:p w14:paraId="4B3232D8" w14:textId="77777777" w:rsidR="002A016B" w:rsidRPr="002B66AB" w:rsidRDefault="002A016B" w:rsidP="00A10B90">
            <w:pPr>
              <w:jc w:val="center"/>
              <w:rPr>
                <w:b/>
                <w:bCs/>
              </w:rPr>
            </w:pPr>
          </w:p>
        </w:tc>
        <w:tc>
          <w:tcPr>
            <w:tcW w:w="450" w:type="dxa"/>
            <w:vMerge w:val="restart"/>
            <w:textDirection w:val="btLr"/>
            <w:vAlign w:val="center"/>
            <w:hideMark/>
          </w:tcPr>
          <w:p w14:paraId="5FD55A83" w14:textId="77777777" w:rsidR="002A016B" w:rsidRPr="002B66AB" w:rsidRDefault="002A016B" w:rsidP="00A10B90">
            <w:pPr>
              <w:ind w:left="113" w:right="113"/>
              <w:jc w:val="center"/>
              <w:rPr>
                <w:b/>
                <w:lang w:val="en-US"/>
              </w:rPr>
            </w:pPr>
            <w:r w:rsidRPr="002B66AB">
              <w:rPr>
                <w:b/>
                <w:lang w:val="en-US"/>
              </w:rPr>
              <w:t>MQF</w:t>
            </w:r>
          </w:p>
        </w:tc>
        <w:tc>
          <w:tcPr>
            <w:tcW w:w="837" w:type="dxa"/>
            <w:vMerge w:val="restart"/>
            <w:textDirection w:val="btLr"/>
            <w:vAlign w:val="center"/>
          </w:tcPr>
          <w:p w14:paraId="16FE4FD3" w14:textId="77777777" w:rsidR="002A016B" w:rsidRPr="002B66AB" w:rsidRDefault="002A016B" w:rsidP="00A10B90">
            <w:pPr>
              <w:ind w:left="113" w:right="113"/>
              <w:rPr>
                <w:b/>
                <w:lang w:val="en-US"/>
              </w:rPr>
            </w:pPr>
            <w:r w:rsidRPr="002B66AB">
              <w:rPr>
                <w:b/>
                <w:lang w:val="en-US"/>
              </w:rPr>
              <w:t>*Pemboleh (1) / *Penentu (2)</w:t>
            </w:r>
          </w:p>
        </w:tc>
        <w:tc>
          <w:tcPr>
            <w:tcW w:w="1569" w:type="dxa"/>
            <w:vMerge w:val="restart"/>
            <w:textDirection w:val="btLr"/>
            <w:vAlign w:val="center"/>
            <w:hideMark/>
          </w:tcPr>
          <w:p w14:paraId="35490B46" w14:textId="77777777" w:rsidR="002A016B" w:rsidRPr="002B66AB" w:rsidRDefault="002A016B" w:rsidP="00A10B90">
            <w:pPr>
              <w:ind w:left="113" w:right="113"/>
              <w:jc w:val="center"/>
              <w:rPr>
                <w:b/>
                <w:lang w:val="en-US"/>
              </w:rPr>
            </w:pPr>
            <w:r w:rsidRPr="002B66AB">
              <w:rPr>
                <w:b/>
                <w:bCs/>
              </w:rPr>
              <w:t>Kaedah Penyampaian</w:t>
            </w:r>
          </w:p>
        </w:tc>
        <w:tc>
          <w:tcPr>
            <w:tcW w:w="4445" w:type="dxa"/>
            <w:gridSpan w:val="4"/>
            <w:hideMark/>
          </w:tcPr>
          <w:p w14:paraId="4E424A0E" w14:textId="77777777" w:rsidR="002A016B" w:rsidRPr="002B66AB" w:rsidRDefault="002A016B" w:rsidP="00A10B90">
            <w:pPr>
              <w:ind w:left="113" w:right="113"/>
              <w:jc w:val="center"/>
              <w:rPr>
                <w:b/>
                <w:bCs/>
              </w:rPr>
            </w:pPr>
            <w:r w:rsidRPr="002B66AB">
              <w:rPr>
                <w:b/>
                <w:bCs/>
              </w:rPr>
              <w:t>Kaedah Pentaksiran</w:t>
            </w:r>
          </w:p>
        </w:tc>
        <w:tc>
          <w:tcPr>
            <w:tcW w:w="974" w:type="dxa"/>
            <w:vMerge w:val="restart"/>
            <w:textDirection w:val="btLr"/>
          </w:tcPr>
          <w:p w14:paraId="601FDBD1" w14:textId="77777777" w:rsidR="002A016B" w:rsidRPr="002B66AB" w:rsidRDefault="002A016B" w:rsidP="00A10B90">
            <w:pPr>
              <w:ind w:left="113" w:right="113"/>
              <w:jc w:val="center"/>
              <w:rPr>
                <w:b/>
                <w:bCs/>
              </w:rPr>
            </w:pPr>
            <w:r w:rsidRPr="002B66AB">
              <w:rPr>
                <w:b/>
                <w:bCs/>
              </w:rPr>
              <w:t>Beban Pembelajaran Pelajar (SLT)</w:t>
            </w:r>
          </w:p>
        </w:tc>
      </w:tr>
      <w:tr w:rsidR="002A016B" w:rsidRPr="002B66AB" w14:paraId="5A42303B" w14:textId="77777777" w:rsidTr="00A10B90">
        <w:trPr>
          <w:cantSplit/>
          <w:trHeight w:val="2105"/>
          <w:jc w:val="center"/>
        </w:trPr>
        <w:tc>
          <w:tcPr>
            <w:tcW w:w="4140" w:type="dxa"/>
            <w:gridSpan w:val="2"/>
            <w:vMerge/>
            <w:hideMark/>
          </w:tcPr>
          <w:p w14:paraId="6E26C1E5" w14:textId="77777777" w:rsidR="002A016B" w:rsidRPr="002B66AB" w:rsidRDefault="002A016B" w:rsidP="00A10B90">
            <w:pPr>
              <w:rPr>
                <w:lang w:val="en-US"/>
              </w:rPr>
            </w:pPr>
          </w:p>
        </w:tc>
        <w:tc>
          <w:tcPr>
            <w:tcW w:w="529" w:type="dxa"/>
            <w:vMerge/>
            <w:hideMark/>
          </w:tcPr>
          <w:p w14:paraId="5FE95EE2" w14:textId="77777777" w:rsidR="002A016B" w:rsidRPr="002B66AB" w:rsidRDefault="002A016B" w:rsidP="00A10B90">
            <w:pPr>
              <w:rPr>
                <w:lang w:val="en-US"/>
              </w:rPr>
            </w:pPr>
          </w:p>
        </w:tc>
        <w:tc>
          <w:tcPr>
            <w:tcW w:w="2801" w:type="dxa"/>
            <w:vMerge/>
          </w:tcPr>
          <w:p w14:paraId="16E9E523" w14:textId="77777777" w:rsidR="002A016B" w:rsidRPr="002B66AB" w:rsidRDefault="002A016B" w:rsidP="00A10B90">
            <w:pPr>
              <w:rPr>
                <w:lang w:val="en-US"/>
              </w:rPr>
            </w:pPr>
          </w:p>
        </w:tc>
        <w:tc>
          <w:tcPr>
            <w:tcW w:w="450" w:type="dxa"/>
            <w:vMerge/>
            <w:vAlign w:val="center"/>
            <w:hideMark/>
          </w:tcPr>
          <w:p w14:paraId="26082BCF" w14:textId="77777777" w:rsidR="002A016B" w:rsidRPr="002B66AB" w:rsidRDefault="002A016B" w:rsidP="00A10B90">
            <w:pPr>
              <w:jc w:val="center"/>
              <w:rPr>
                <w:lang w:val="en-US"/>
              </w:rPr>
            </w:pPr>
          </w:p>
        </w:tc>
        <w:tc>
          <w:tcPr>
            <w:tcW w:w="837" w:type="dxa"/>
            <w:vMerge/>
            <w:vAlign w:val="center"/>
            <w:hideMark/>
          </w:tcPr>
          <w:p w14:paraId="2285719A" w14:textId="77777777" w:rsidR="002A016B" w:rsidRPr="002B66AB" w:rsidRDefault="002A016B" w:rsidP="00A10B90">
            <w:pPr>
              <w:jc w:val="center"/>
              <w:rPr>
                <w:lang w:val="en-US"/>
              </w:rPr>
            </w:pPr>
          </w:p>
        </w:tc>
        <w:tc>
          <w:tcPr>
            <w:tcW w:w="1569" w:type="dxa"/>
            <w:vMerge/>
            <w:hideMark/>
          </w:tcPr>
          <w:p w14:paraId="7463ECC5" w14:textId="77777777" w:rsidR="002A016B" w:rsidRPr="002B66AB" w:rsidRDefault="002A016B" w:rsidP="00A10B90">
            <w:pPr>
              <w:rPr>
                <w:lang w:val="en-US"/>
              </w:rPr>
            </w:pPr>
          </w:p>
        </w:tc>
        <w:tc>
          <w:tcPr>
            <w:tcW w:w="1761" w:type="dxa"/>
            <w:textDirection w:val="btLr"/>
            <w:vAlign w:val="center"/>
          </w:tcPr>
          <w:p w14:paraId="387F3AE0" w14:textId="77777777" w:rsidR="002A016B" w:rsidRPr="00EF7C79" w:rsidRDefault="002A016B" w:rsidP="00A10B90">
            <w:pPr>
              <w:jc w:val="center"/>
              <w:rPr>
                <w:b/>
              </w:rPr>
            </w:pPr>
            <w:r>
              <w:rPr>
                <w:b/>
              </w:rPr>
              <w:t>Refleksi Berkumpulan</w:t>
            </w:r>
          </w:p>
        </w:tc>
        <w:tc>
          <w:tcPr>
            <w:tcW w:w="900" w:type="dxa"/>
            <w:textDirection w:val="btLr"/>
            <w:vAlign w:val="center"/>
          </w:tcPr>
          <w:p w14:paraId="04028037" w14:textId="77777777" w:rsidR="002A016B" w:rsidRPr="00EF7C79" w:rsidRDefault="002A016B" w:rsidP="00A10B90">
            <w:pPr>
              <w:ind w:left="113" w:right="113"/>
              <w:jc w:val="center"/>
              <w:rPr>
                <w:b/>
              </w:rPr>
            </w:pPr>
            <w:r w:rsidRPr="00EF7C79">
              <w:rPr>
                <w:b/>
              </w:rPr>
              <w:t xml:space="preserve">Pembentangan Lisan </w:t>
            </w:r>
            <w:r>
              <w:rPr>
                <w:b/>
              </w:rPr>
              <w:t xml:space="preserve">Bab Dalam Buku  </w:t>
            </w:r>
            <w:r w:rsidRPr="00EF7C79">
              <w:rPr>
                <w:b/>
              </w:rPr>
              <w:t>Berkumpulan</w:t>
            </w:r>
          </w:p>
        </w:tc>
        <w:tc>
          <w:tcPr>
            <w:tcW w:w="948" w:type="dxa"/>
            <w:textDirection w:val="btLr"/>
          </w:tcPr>
          <w:p w14:paraId="6EFD737A" w14:textId="77777777" w:rsidR="002A016B" w:rsidRPr="00EF7C79" w:rsidRDefault="002A016B" w:rsidP="00A10B90">
            <w:pPr>
              <w:ind w:left="113" w:right="113"/>
              <w:jc w:val="center"/>
              <w:rPr>
                <w:b/>
              </w:rPr>
            </w:pPr>
            <w:r w:rsidRPr="00EF7C79">
              <w:rPr>
                <w:b/>
              </w:rPr>
              <w:t xml:space="preserve">Pembentangan Lisan </w:t>
            </w:r>
            <w:r>
              <w:rPr>
                <w:b/>
              </w:rPr>
              <w:t xml:space="preserve">Tugasan </w:t>
            </w:r>
            <w:r w:rsidRPr="00EF7C79">
              <w:rPr>
                <w:b/>
              </w:rPr>
              <w:t>Berkumpulan</w:t>
            </w:r>
          </w:p>
        </w:tc>
        <w:tc>
          <w:tcPr>
            <w:tcW w:w="836" w:type="dxa"/>
            <w:textDirection w:val="btLr"/>
            <w:vAlign w:val="center"/>
          </w:tcPr>
          <w:p w14:paraId="0C4403B0" w14:textId="77777777" w:rsidR="002A016B" w:rsidRPr="00EF7C79" w:rsidRDefault="002A016B" w:rsidP="00A10B90">
            <w:pPr>
              <w:ind w:left="113" w:right="113"/>
              <w:jc w:val="center"/>
              <w:rPr>
                <w:b/>
              </w:rPr>
            </w:pPr>
            <w:r>
              <w:rPr>
                <w:b/>
              </w:rPr>
              <w:t>Laporan Tugasan Bertulis  Berkumpulan</w:t>
            </w:r>
          </w:p>
        </w:tc>
        <w:tc>
          <w:tcPr>
            <w:tcW w:w="974" w:type="dxa"/>
            <w:vMerge/>
            <w:textDirection w:val="btLr"/>
          </w:tcPr>
          <w:p w14:paraId="284E2DDD" w14:textId="77777777" w:rsidR="002A016B" w:rsidRPr="002B66AB" w:rsidRDefault="002A016B" w:rsidP="00A10B90">
            <w:pPr>
              <w:ind w:left="113" w:right="113"/>
              <w:rPr>
                <w:rFonts w:cs="Arial"/>
                <w:lang w:val="en-US"/>
              </w:rPr>
            </w:pPr>
          </w:p>
        </w:tc>
      </w:tr>
      <w:tr w:rsidR="002A016B" w:rsidRPr="007D716D" w14:paraId="01225FC5" w14:textId="77777777" w:rsidTr="00A10B90">
        <w:trPr>
          <w:cantSplit/>
          <w:trHeight w:val="1134"/>
          <w:jc w:val="center"/>
        </w:trPr>
        <w:tc>
          <w:tcPr>
            <w:tcW w:w="439" w:type="dxa"/>
            <w:hideMark/>
          </w:tcPr>
          <w:p w14:paraId="38412312" w14:textId="77777777" w:rsidR="002A016B" w:rsidRPr="007D716D" w:rsidRDefault="002A016B" w:rsidP="00A10B90">
            <w:pPr>
              <w:rPr>
                <w:lang w:val="en-US"/>
              </w:rPr>
            </w:pPr>
            <w:r w:rsidRPr="007D716D">
              <w:t>1.</w:t>
            </w:r>
          </w:p>
        </w:tc>
        <w:tc>
          <w:tcPr>
            <w:tcW w:w="3701" w:type="dxa"/>
          </w:tcPr>
          <w:p w14:paraId="35EB4900" w14:textId="77777777" w:rsidR="002A016B" w:rsidRPr="002A4D5C" w:rsidRDefault="002A016B" w:rsidP="00A10B90">
            <w:pPr>
              <w:jc w:val="both"/>
              <w:rPr>
                <w:rFonts w:eastAsia="Times New Roman" w:cstheme="minorHAnsi"/>
                <w:lang w:eastAsia="ms-MY"/>
              </w:rPr>
            </w:pPr>
            <w:r w:rsidRPr="009D5DAA">
              <w:rPr>
                <w:lang w:val="ms-MY"/>
              </w:rPr>
              <w:t>Berkebolehan menerangkan konsep. sejarah dan latar belakang serta isu-isu perlembagaan (A3)</w:t>
            </w:r>
          </w:p>
        </w:tc>
        <w:tc>
          <w:tcPr>
            <w:tcW w:w="529" w:type="dxa"/>
            <w:vAlign w:val="center"/>
          </w:tcPr>
          <w:p w14:paraId="1E5C4837" w14:textId="77777777" w:rsidR="002A016B" w:rsidRPr="007D716D" w:rsidRDefault="002A016B" w:rsidP="00A10B90">
            <w:pPr>
              <w:rPr>
                <w:lang w:val="en-US"/>
              </w:rPr>
            </w:pPr>
            <w:r w:rsidRPr="007D716D">
              <w:rPr>
                <w:lang w:val="en-US"/>
              </w:rPr>
              <w:t>A</w:t>
            </w:r>
            <w:r>
              <w:rPr>
                <w:lang w:val="en-US"/>
              </w:rPr>
              <w:t>3</w:t>
            </w:r>
          </w:p>
        </w:tc>
        <w:tc>
          <w:tcPr>
            <w:tcW w:w="2801" w:type="dxa"/>
          </w:tcPr>
          <w:p w14:paraId="554B16D5" w14:textId="77777777" w:rsidR="002A016B" w:rsidRPr="007D716D" w:rsidRDefault="002A016B" w:rsidP="00A10B90">
            <w:pPr>
              <w:numPr>
                <w:ilvl w:val="0"/>
                <w:numId w:val="1"/>
              </w:numPr>
              <w:tabs>
                <w:tab w:val="clear" w:pos="720"/>
              </w:tabs>
              <w:ind w:left="178" w:hanging="180"/>
              <w:contextualSpacing/>
              <w:rPr>
                <w:lang w:val="en-US"/>
              </w:rPr>
            </w:pPr>
            <w:r w:rsidRPr="007D716D">
              <w:rPr>
                <w:lang w:val="ms-MY"/>
              </w:rPr>
              <w:t>Mengenal</w:t>
            </w:r>
            <w:r>
              <w:rPr>
                <w:lang w:val="ms-MY"/>
              </w:rPr>
              <w:t xml:space="preserve"> </w:t>
            </w:r>
            <w:r w:rsidRPr="007D716D">
              <w:rPr>
                <w:lang w:val="ms-MY"/>
              </w:rPr>
              <w:t xml:space="preserve">pasti dan membincangkan konsep-konsep falsafah dan </w:t>
            </w:r>
            <w:r>
              <w:rPr>
                <w:lang w:val="ms-MY"/>
              </w:rPr>
              <w:t>latar belakang serta isu-isu perlembagaan</w:t>
            </w:r>
            <w:r w:rsidRPr="007D716D">
              <w:rPr>
                <w:lang w:val="ms-MY"/>
              </w:rPr>
              <w:t>.</w:t>
            </w:r>
          </w:p>
        </w:tc>
        <w:tc>
          <w:tcPr>
            <w:tcW w:w="450" w:type="dxa"/>
            <w:vAlign w:val="center"/>
          </w:tcPr>
          <w:p w14:paraId="3CB7D3B4" w14:textId="77777777" w:rsidR="002A016B" w:rsidRPr="007D716D" w:rsidRDefault="002A016B" w:rsidP="00A10B90">
            <w:pPr>
              <w:jc w:val="center"/>
              <w:rPr>
                <w:lang w:val="en-US"/>
              </w:rPr>
            </w:pPr>
            <w:r>
              <w:rPr>
                <w:lang w:val="en-US"/>
              </w:rPr>
              <w:t>3</w:t>
            </w:r>
          </w:p>
        </w:tc>
        <w:tc>
          <w:tcPr>
            <w:tcW w:w="837" w:type="dxa"/>
            <w:textDirection w:val="btLr"/>
            <w:vAlign w:val="center"/>
          </w:tcPr>
          <w:p w14:paraId="73417090" w14:textId="77777777" w:rsidR="002A016B" w:rsidRPr="007D716D" w:rsidRDefault="002A016B" w:rsidP="00A10B90">
            <w:pPr>
              <w:ind w:left="113" w:right="113"/>
              <w:jc w:val="center"/>
              <w:rPr>
                <w:lang w:val="en-US"/>
              </w:rPr>
            </w:pPr>
            <w:r w:rsidRPr="007D716D">
              <w:rPr>
                <w:lang w:val="en-US"/>
              </w:rPr>
              <w:t>Tidak berkenaan</w:t>
            </w:r>
          </w:p>
        </w:tc>
        <w:tc>
          <w:tcPr>
            <w:tcW w:w="1569" w:type="dxa"/>
          </w:tcPr>
          <w:p w14:paraId="30882BCA" w14:textId="77777777" w:rsidR="002A016B" w:rsidRPr="002A4D5C" w:rsidRDefault="002A016B" w:rsidP="002A016B">
            <w:pPr>
              <w:pStyle w:val="ListParagraph"/>
              <w:numPr>
                <w:ilvl w:val="0"/>
                <w:numId w:val="7"/>
              </w:numPr>
              <w:spacing w:before="40" w:after="40"/>
              <w:ind w:left="252" w:hanging="180"/>
              <w:rPr>
                <w:rFonts w:ascii="Calibri" w:hAnsi="Calibri" w:cs="Calibri"/>
                <w:iCs/>
                <w:sz w:val="20"/>
                <w:szCs w:val="20"/>
                <w:lang w:val="ms-MY"/>
              </w:rPr>
            </w:pPr>
            <w:r w:rsidRPr="002A4D5C">
              <w:rPr>
                <w:rFonts w:ascii="Calibri" w:hAnsi="Calibri" w:cs="Calibri"/>
                <w:iCs/>
                <w:sz w:val="20"/>
                <w:szCs w:val="20"/>
                <w:lang w:val="ms-MY"/>
              </w:rPr>
              <w:t xml:space="preserve">Kuliah </w:t>
            </w:r>
            <w:r>
              <w:rPr>
                <w:rFonts w:ascii="Calibri" w:hAnsi="Calibri" w:cs="Calibri"/>
                <w:iCs/>
                <w:sz w:val="20"/>
                <w:szCs w:val="20"/>
                <w:lang w:val="ms-MY"/>
              </w:rPr>
              <w:t>Interaktif</w:t>
            </w:r>
          </w:p>
          <w:p w14:paraId="7304B860" w14:textId="77777777" w:rsidR="002A016B" w:rsidRPr="001534AA" w:rsidRDefault="002A016B" w:rsidP="00A10B90">
            <w:pPr>
              <w:spacing w:before="40" w:after="40"/>
              <w:ind w:left="252" w:hanging="180"/>
              <w:rPr>
                <w:rFonts w:ascii="Calibri" w:hAnsi="Calibri" w:cs="Calibri"/>
                <w:iCs/>
                <w:sz w:val="20"/>
                <w:szCs w:val="20"/>
                <w:lang w:val="ms-MY"/>
              </w:rPr>
            </w:pPr>
          </w:p>
        </w:tc>
        <w:tc>
          <w:tcPr>
            <w:tcW w:w="1761" w:type="dxa"/>
            <w:vAlign w:val="center"/>
          </w:tcPr>
          <w:p w14:paraId="17222C78" w14:textId="77777777" w:rsidR="002A016B" w:rsidRPr="00E70595" w:rsidRDefault="002A016B" w:rsidP="00A10B90">
            <w:pPr>
              <w:jc w:val="center"/>
              <w:rPr>
                <w:rFonts w:ascii="Arial Narrow" w:hAnsi="Arial Narrow"/>
                <w:b/>
                <w:sz w:val="18"/>
                <w:szCs w:val="18"/>
              </w:rPr>
            </w:pPr>
            <w:r>
              <w:rPr>
                <w:rFonts w:ascii="Arial Narrow" w:hAnsi="Arial Narrow"/>
                <w:b/>
                <w:sz w:val="18"/>
                <w:szCs w:val="18"/>
              </w:rPr>
              <w:t>30</w:t>
            </w:r>
          </w:p>
        </w:tc>
        <w:tc>
          <w:tcPr>
            <w:tcW w:w="900" w:type="dxa"/>
            <w:vAlign w:val="center"/>
          </w:tcPr>
          <w:p w14:paraId="1510B929" w14:textId="77777777" w:rsidR="002A016B" w:rsidRPr="00E70595" w:rsidRDefault="002A016B" w:rsidP="00A10B90">
            <w:pPr>
              <w:jc w:val="center"/>
              <w:rPr>
                <w:rFonts w:ascii="Arial Narrow" w:hAnsi="Arial Narrow"/>
                <w:b/>
                <w:sz w:val="18"/>
                <w:szCs w:val="18"/>
              </w:rPr>
            </w:pPr>
          </w:p>
        </w:tc>
        <w:tc>
          <w:tcPr>
            <w:tcW w:w="948" w:type="dxa"/>
            <w:vAlign w:val="center"/>
          </w:tcPr>
          <w:p w14:paraId="3D9C0AE6" w14:textId="77777777" w:rsidR="002A016B" w:rsidRPr="00E70595" w:rsidRDefault="002A016B" w:rsidP="00A10B90">
            <w:pPr>
              <w:jc w:val="center"/>
              <w:rPr>
                <w:rFonts w:ascii="Arial Narrow" w:hAnsi="Arial Narrow"/>
                <w:b/>
                <w:sz w:val="18"/>
                <w:szCs w:val="18"/>
              </w:rPr>
            </w:pPr>
            <w:r w:rsidRPr="00E70595">
              <w:rPr>
                <w:rFonts w:ascii="Arial Narrow" w:hAnsi="Arial Narrow"/>
                <w:b/>
                <w:sz w:val="18"/>
                <w:szCs w:val="18"/>
              </w:rPr>
              <w:t> </w:t>
            </w:r>
          </w:p>
        </w:tc>
        <w:tc>
          <w:tcPr>
            <w:tcW w:w="836" w:type="dxa"/>
            <w:vAlign w:val="center"/>
          </w:tcPr>
          <w:p w14:paraId="265AEB74" w14:textId="77777777" w:rsidR="002A016B" w:rsidRPr="00E70595" w:rsidRDefault="002A016B" w:rsidP="00A10B90">
            <w:pPr>
              <w:jc w:val="center"/>
              <w:rPr>
                <w:rFonts w:ascii="Arial Narrow" w:hAnsi="Arial Narrow"/>
                <w:b/>
                <w:sz w:val="18"/>
                <w:szCs w:val="18"/>
              </w:rPr>
            </w:pPr>
          </w:p>
        </w:tc>
        <w:tc>
          <w:tcPr>
            <w:tcW w:w="974" w:type="dxa"/>
            <w:vAlign w:val="center"/>
          </w:tcPr>
          <w:p w14:paraId="09078913" w14:textId="77777777" w:rsidR="002A016B" w:rsidRPr="007D716D" w:rsidRDefault="002A016B" w:rsidP="00A10B90">
            <w:pPr>
              <w:contextualSpacing/>
              <w:jc w:val="center"/>
              <w:rPr>
                <w:lang w:val="en-US"/>
              </w:rPr>
            </w:pPr>
            <w:r>
              <w:rPr>
                <w:lang w:val="en-US"/>
              </w:rPr>
              <w:t>24 jam</w:t>
            </w:r>
          </w:p>
        </w:tc>
      </w:tr>
      <w:tr w:rsidR="002A016B" w:rsidRPr="007D716D" w14:paraId="1B3DB864" w14:textId="77777777" w:rsidTr="00A10B90">
        <w:trPr>
          <w:cantSplit/>
          <w:trHeight w:val="1360"/>
          <w:jc w:val="center"/>
        </w:trPr>
        <w:tc>
          <w:tcPr>
            <w:tcW w:w="439" w:type="dxa"/>
            <w:hideMark/>
          </w:tcPr>
          <w:p w14:paraId="1EC0AF15" w14:textId="77777777" w:rsidR="002A016B" w:rsidRPr="007D716D" w:rsidRDefault="002A016B" w:rsidP="00A10B90">
            <w:pPr>
              <w:rPr>
                <w:lang w:val="en-US"/>
              </w:rPr>
            </w:pPr>
            <w:r w:rsidRPr="007D716D">
              <w:t>2.</w:t>
            </w:r>
          </w:p>
        </w:tc>
        <w:tc>
          <w:tcPr>
            <w:tcW w:w="3701" w:type="dxa"/>
          </w:tcPr>
          <w:p w14:paraId="61097A0A" w14:textId="77777777" w:rsidR="002A016B" w:rsidRPr="002A4D5C" w:rsidRDefault="002A016B" w:rsidP="00A10B90">
            <w:pPr>
              <w:jc w:val="both"/>
              <w:rPr>
                <w:lang w:val="sv-SE"/>
              </w:rPr>
            </w:pPr>
            <w:r w:rsidRPr="002A4D5C">
              <w:rPr>
                <w:lang w:val="ms-MY"/>
              </w:rPr>
              <w:t>Berkebolehan mengaitkan konsep perlembagaan dengan isu-isu semasa yang berlaku</w:t>
            </w:r>
            <w:r>
              <w:rPr>
                <w:rFonts w:cstheme="minorHAnsi"/>
              </w:rPr>
              <w:t>.</w:t>
            </w:r>
            <w:r w:rsidRPr="00B53F01">
              <w:t xml:space="preserve"> </w:t>
            </w:r>
          </w:p>
        </w:tc>
        <w:tc>
          <w:tcPr>
            <w:tcW w:w="529" w:type="dxa"/>
            <w:vAlign w:val="center"/>
          </w:tcPr>
          <w:p w14:paraId="439BCCED" w14:textId="77777777" w:rsidR="002A016B" w:rsidRPr="007D716D" w:rsidRDefault="002A016B" w:rsidP="00A10B90">
            <w:pPr>
              <w:rPr>
                <w:lang w:val="en-US"/>
              </w:rPr>
            </w:pPr>
            <w:r w:rsidRPr="007D716D">
              <w:rPr>
                <w:lang w:val="en-US"/>
              </w:rPr>
              <w:t>A4</w:t>
            </w:r>
          </w:p>
        </w:tc>
        <w:tc>
          <w:tcPr>
            <w:tcW w:w="2801" w:type="dxa"/>
          </w:tcPr>
          <w:p w14:paraId="4B1188D9" w14:textId="77777777" w:rsidR="002A016B" w:rsidRPr="007D716D" w:rsidRDefault="002A016B" w:rsidP="00A10B90">
            <w:pPr>
              <w:numPr>
                <w:ilvl w:val="0"/>
                <w:numId w:val="1"/>
              </w:numPr>
              <w:tabs>
                <w:tab w:val="clear" w:pos="720"/>
              </w:tabs>
              <w:ind w:left="178" w:hanging="180"/>
              <w:contextualSpacing/>
              <w:rPr>
                <w:lang w:val="en-US"/>
              </w:rPr>
            </w:pPr>
            <w:r w:rsidRPr="007D716D">
              <w:rPr>
                <w:lang w:val="ms-MY"/>
              </w:rPr>
              <w:t xml:space="preserve">Menghuraikan beberapa </w:t>
            </w:r>
            <w:r>
              <w:rPr>
                <w:lang w:val="ms-MY"/>
              </w:rPr>
              <w:t>konsep perlembagaan dengan isu-isu semasa</w:t>
            </w:r>
            <w:r w:rsidRPr="007D716D">
              <w:rPr>
                <w:lang w:val="ms-MY"/>
              </w:rPr>
              <w:t>.</w:t>
            </w:r>
          </w:p>
        </w:tc>
        <w:tc>
          <w:tcPr>
            <w:tcW w:w="450" w:type="dxa"/>
            <w:vAlign w:val="center"/>
          </w:tcPr>
          <w:p w14:paraId="7ABBC41F" w14:textId="77777777" w:rsidR="002A016B" w:rsidRPr="007D716D" w:rsidRDefault="002A016B" w:rsidP="00A10B90">
            <w:pPr>
              <w:jc w:val="center"/>
              <w:rPr>
                <w:lang w:val="en-US"/>
              </w:rPr>
            </w:pPr>
            <w:r>
              <w:rPr>
                <w:lang w:val="en-US"/>
              </w:rPr>
              <w:t>4</w:t>
            </w:r>
          </w:p>
        </w:tc>
        <w:tc>
          <w:tcPr>
            <w:tcW w:w="837" w:type="dxa"/>
            <w:textDirection w:val="btLr"/>
            <w:vAlign w:val="center"/>
          </w:tcPr>
          <w:p w14:paraId="105FCA8E" w14:textId="77777777" w:rsidR="002A016B" w:rsidRPr="007D716D" w:rsidRDefault="002A016B" w:rsidP="00A10B90">
            <w:pPr>
              <w:ind w:left="113" w:right="113"/>
            </w:pPr>
            <w:r w:rsidRPr="007D716D">
              <w:rPr>
                <w:lang w:val="en-US"/>
              </w:rPr>
              <w:t>Tidak berkenaan</w:t>
            </w:r>
          </w:p>
        </w:tc>
        <w:tc>
          <w:tcPr>
            <w:tcW w:w="1569" w:type="dxa"/>
          </w:tcPr>
          <w:p w14:paraId="45EA75A3" w14:textId="77777777" w:rsidR="002A016B" w:rsidRDefault="002A016B" w:rsidP="002A016B">
            <w:pPr>
              <w:pStyle w:val="ListParagraph"/>
              <w:numPr>
                <w:ilvl w:val="0"/>
                <w:numId w:val="8"/>
              </w:numPr>
              <w:spacing w:before="40" w:after="40"/>
              <w:ind w:left="252" w:hanging="180"/>
              <w:rPr>
                <w:rFonts w:ascii="Calibri" w:hAnsi="Calibri" w:cs="Calibri"/>
                <w:iCs/>
                <w:sz w:val="20"/>
                <w:szCs w:val="20"/>
                <w:lang w:val="ms-MY"/>
              </w:rPr>
            </w:pPr>
            <w:r>
              <w:rPr>
                <w:rFonts w:ascii="Calibri" w:hAnsi="Calibri" w:cs="Calibri"/>
                <w:iCs/>
                <w:sz w:val="20"/>
                <w:szCs w:val="20"/>
                <w:lang w:val="ms-MY"/>
              </w:rPr>
              <w:t xml:space="preserve">Pengalaman Pembelajaran </w:t>
            </w:r>
          </w:p>
          <w:p w14:paraId="4EAFD611" w14:textId="77777777" w:rsidR="002A016B" w:rsidRPr="002A4D5C" w:rsidRDefault="002A016B" w:rsidP="002A016B">
            <w:pPr>
              <w:pStyle w:val="ListParagraph"/>
              <w:numPr>
                <w:ilvl w:val="0"/>
                <w:numId w:val="8"/>
              </w:numPr>
              <w:spacing w:before="40" w:after="40"/>
              <w:ind w:left="252" w:hanging="180"/>
              <w:rPr>
                <w:rFonts w:ascii="Calibri" w:hAnsi="Calibri" w:cs="Calibri"/>
                <w:iCs/>
                <w:sz w:val="20"/>
                <w:szCs w:val="20"/>
                <w:lang w:val="ms-MY"/>
              </w:rPr>
            </w:pPr>
            <w:r w:rsidRPr="003D1346">
              <w:rPr>
                <w:bCs/>
              </w:rPr>
              <w:t>Pembelajaran Berasaskan Kes</w:t>
            </w:r>
            <w:r w:rsidRPr="002A4D5C">
              <w:rPr>
                <w:rFonts w:ascii="Calibri" w:hAnsi="Calibri" w:cs="Calibri"/>
                <w:iCs/>
                <w:sz w:val="20"/>
                <w:szCs w:val="20"/>
                <w:lang w:val="ms-MY"/>
              </w:rPr>
              <w:t xml:space="preserve"> </w:t>
            </w:r>
          </w:p>
        </w:tc>
        <w:tc>
          <w:tcPr>
            <w:tcW w:w="1761" w:type="dxa"/>
            <w:vAlign w:val="center"/>
          </w:tcPr>
          <w:p w14:paraId="4AB41A93" w14:textId="77777777" w:rsidR="002A016B" w:rsidRPr="00E70595" w:rsidRDefault="002A016B" w:rsidP="00A10B90">
            <w:pPr>
              <w:jc w:val="center"/>
              <w:rPr>
                <w:rFonts w:ascii="Arial Narrow" w:hAnsi="Arial Narrow"/>
                <w:b/>
                <w:sz w:val="18"/>
                <w:szCs w:val="18"/>
              </w:rPr>
            </w:pPr>
          </w:p>
        </w:tc>
        <w:tc>
          <w:tcPr>
            <w:tcW w:w="900" w:type="dxa"/>
            <w:vAlign w:val="center"/>
          </w:tcPr>
          <w:p w14:paraId="7A6C4F6B" w14:textId="77777777" w:rsidR="002A016B" w:rsidRPr="00E70595" w:rsidRDefault="002A016B" w:rsidP="00A10B90">
            <w:pPr>
              <w:jc w:val="center"/>
              <w:rPr>
                <w:rFonts w:ascii="Arial Narrow" w:hAnsi="Arial Narrow"/>
                <w:b/>
                <w:sz w:val="18"/>
                <w:szCs w:val="18"/>
              </w:rPr>
            </w:pPr>
            <w:r w:rsidRPr="00E70595">
              <w:rPr>
                <w:rFonts w:ascii="Arial Narrow" w:hAnsi="Arial Narrow"/>
                <w:b/>
                <w:sz w:val="18"/>
                <w:szCs w:val="18"/>
              </w:rPr>
              <w:t> </w:t>
            </w:r>
            <w:r>
              <w:rPr>
                <w:rFonts w:ascii="Arial Narrow" w:hAnsi="Arial Narrow"/>
                <w:b/>
                <w:sz w:val="18"/>
                <w:szCs w:val="18"/>
              </w:rPr>
              <w:t>20</w:t>
            </w:r>
          </w:p>
        </w:tc>
        <w:tc>
          <w:tcPr>
            <w:tcW w:w="948" w:type="dxa"/>
            <w:vAlign w:val="center"/>
          </w:tcPr>
          <w:p w14:paraId="282FA9CB" w14:textId="77777777" w:rsidR="002A016B" w:rsidRPr="00E70595" w:rsidRDefault="002A016B" w:rsidP="00A10B90">
            <w:pPr>
              <w:jc w:val="center"/>
              <w:rPr>
                <w:rFonts w:ascii="Arial Narrow" w:hAnsi="Arial Narrow"/>
                <w:b/>
                <w:sz w:val="18"/>
                <w:szCs w:val="18"/>
              </w:rPr>
            </w:pPr>
            <w:r>
              <w:rPr>
                <w:rFonts w:ascii="Arial Narrow" w:hAnsi="Arial Narrow"/>
                <w:b/>
                <w:sz w:val="18"/>
                <w:szCs w:val="18"/>
              </w:rPr>
              <w:t>20</w:t>
            </w:r>
          </w:p>
        </w:tc>
        <w:tc>
          <w:tcPr>
            <w:tcW w:w="836" w:type="dxa"/>
            <w:vAlign w:val="center"/>
          </w:tcPr>
          <w:p w14:paraId="47919634" w14:textId="77777777" w:rsidR="002A016B" w:rsidRPr="00E70595" w:rsidRDefault="002A016B" w:rsidP="00A10B90">
            <w:pPr>
              <w:jc w:val="center"/>
              <w:rPr>
                <w:rFonts w:ascii="Arial Narrow" w:hAnsi="Arial Narrow"/>
                <w:b/>
                <w:sz w:val="18"/>
                <w:szCs w:val="18"/>
              </w:rPr>
            </w:pPr>
            <w:r w:rsidRPr="00E70595">
              <w:rPr>
                <w:rFonts w:ascii="Arial Narrow" w:hAnsi="Arial Narrow"/>
                <w:b/>
                <w:sz w:val="18"/>
                <w:szCs w:val="18"/>
              </w:rPr>
              <w:t> </w:t>
            </w:r>
          </w:p>
        </w:tc>
        <w:tc>
          <w:tcPr>
            <w:tcW w:w="974" w:type="dxa"/>
            <w:vAlign w:val="center"/>
          </w:tcPr>
          <w:p w14:paraId="373C3157" w14:textId="77777777" w:rsidR="002A016B" w:rsidRPr="007D716D" w:rsidRDefault="002A016B" w:rsidP="00A10B90">
            <w:pPr>
              <w:contextualSpacing/>
              <w:jc w:val="center"/>
              <w:rPr>
                <w:lang w:val="en-US"/>
              </w:rPr>
            </w:pPr>
            <w:r>
              <w:rPr>
                <w:lang w:val="en-US"/>
              </w:rPr>
              <w:t>32 jam</w:t>
            </w:r>
          </w:p>
        </w:tc>
      </w:tr>
      <w:tr w:rsidR="002A016B" w:rsidRPr="007D716D" w14:paraId="3387F7E0" w14:textId="77777777" w:rsidTr="00A10B90">
        <w:trPr>
          <w:cantSplit/>
          <w:trHeight w:val="738"/>
          <w:jc w:val="center"/>
        </w:trPr>
        <w:tc>
          <w:tcPr>
            <w:tcW w:w="439" w:type="dxa"/>
            <w:vMerge w:val="restart"/>
          </w:tcPr>
          <w:p w14:paraId="29D78961" w14:textId="77777777" w:rsidR="002A016B" w:rsidRPr="007D716D" w:rsidRDefault="002A016B" w:rsidP="00A10B90">
            <w:r>
              <w:t>3</w:t>
            </w:r>
          </w:p>
        </w:tc>
        <w:tc>
          <w:tcPr>
            <w:tcW w:w="3701" w:type="dxa"/>
            <w:vMerge w:val="restart"/>
          </w:tcPr>
          <w:p w14:paraId="4CBE18CB" w14:textId="77777777" w:rsidR="002A016B" w:rsidRPr="00B53F01" w:rsidRDefault="002A016B" w:rsidP="00A10B90">
            <w:pPr>
              <w:jc w:val="both"/>
              <w:rPr>
                <w:rFonts w:eastAsia="Times New Roman" w:cstheme="minorHAnsi"/>
                <w:lang w:eastAsia="ms-MY"/>
              </w:rPr>
            </w:pPr>
            <w:r w:rsidRPr="00B53F01">
              <w:t>Berkebolehan memberi respons terhadap isu-isu perlembagaan ke arah memantapkan nilai kewarganegaraan dan jati diri kebangsaan dalam masyarakat dan negara</w:t>
            </w:r>
          </w:p>
        </w:tc>
        <w:tc>
          <w:tcPr>
            <w:tcW w:w="529" w:type="dxa"/>
            <w:vMerge w:val="restart"/>
            <w:vAlign w:val="center"/>
          </w:tcPr>
          <w:p w14:paraId="33C9F352" w14:textId="77777777" w:rsidR="002A016B" w:rsidRPr="007D716D" w:rsidRDefault="002A016B" w:rsidP="00A10B90">
            <w:pPr>
              <w:rPr>
                <w:lang w:val="en-US"/>
              </w:rPr>
            </w:pPr>
            <w:r>
              <w:rPr>
                <w:lang w:val="en-US"/>
              </w:rPr>
              <w:t>P3</w:t>
            </w:r>
          </w:p>
        </w:tc>
        <w:tc>
          <w:tcPr>
            <w:tcW w:w="2801" w:type="dxa"/>
          </w:tcPr>
          <w:p w14:paraId="658866E1" w14:textId="77777777" w:rsidR="002A016B" w:rsidRDefault="002A016B" w:rsidP="002A016B">
            <w:pPr>
              <w:numPr>
                <w:ilvl w:val="0"/>
                <w:numId w:val="10"/>
              </w:numPr>
              <w:tabs>
                <w:tab w:val="clear" w:pos="360"/>
                <w:tab w:val="num" w:pos="181"/>
              </w:tabs>
              <w:ind w:left="181" w:hanging="181"/>
              <w:rPr>
                <w:rFonts w:ascii="Arial Narrow" w:hAnsi="Arial Narrow"/>
                <w:sz w:val="18"/>
                <w:szCs w:val="18"/>
                <w:lang w:val="ms-MY"/>
              </w:rPr>
            </w:pPr>
            <w:r>
              <w:rPr>
                <w:rFonts w:ascii="Arial Narrow" w:hAnsi="Arial Narrow"/>
                <w:sz w:val="18"/>
                <w:szCs w:val="18"/>
                <w:lang w:val="ms-MY"/>
              </w:rPr>
              <w:t>M</w:t>
            </w:r>
            <w:r w:rsidRPr="00E70595">
              <w:rPr>
                <w:rFonts w:ascii="Arial Narrow" w:hAnsi="Arial Narrow"/>
                <w:sz w:val="18"/>
                <w:szCs w:val="18"/>
                <w:lang w:val="ms-MY"/>
              </w:rPr>
              <w:t>embina borang soal selidik dan/atau borang temu bual bagi tujuan projek penyelidikan</w:t>
            </w:r>
            <w:r>
              <w:rPr>
                <w:rFonts w:ascii="Arial Narrow" w:hAnsi="Arial Narrow"/>
                <w:sz w:val="18"/>
                <w:szCs w:val="18"/>
                <w:lang w:val="ms-MY"/>
              </w:rPr>
              <w:t>.</w:t>
            </w:r>
          </w:p>
        </w:tc>
        <w:tc>
          <w:tcPr>
            <w:tcW w:w="450" w:type="dxa"/>
            <w:vMerge w:val="restart"/>
            <w:vAlign w:val="center"/>
          </w:tcPr>
          <w:p w14:paraId="3CDFBAA0" w14:textId="77777777" w:rsidR="002A016B" w:rsidRPr="007D716D" w:rsidRDefault="002A016B" w:rsidP="00A10B90">
            <w:pPr>
              <w:jc w:val="center"/>
              <w:rPr>
                <w:lang w:val="en-US"/>
              </w:rPr>
            </w:pPr>
            <w:r>
              <w:rPr>
                <w:lang w:val="en-US"/>
              </w:rPr>
              <w:t>5</w:t>
            </w:r>
          </w:p>
        </w:tc>
        <w:tc>
          <w:tcPr>
            <w:tcW w:w="837" w:type="dxa"/>
            <w:vMerge w:val="restart"/>
            <w:textDirection w:val="btLr"/>
            <w:vAlign w:val="center"/>
          </w:tcPr>
          <w:p w14:paraId="6E0773C0" w14:textId="77777777" w:rsidR="002A016B" w:rsidRPr="007D716D" w:rsidRDefault="002A016B" w:rsidP="00A10B90">
            <w:pPr>
              <w:ind w:left="113" w:right="113"/>
              <w:rPr>
                <w:lang w:val="en-US"/>
              </w:rPr>
            </w:pPr>
            <w:r w:rsidRPr="007D716D">
              <w:rPr>
                <w:lang w:val="en-US"/>
              </w:rPr>
              <w:t>Tidak berkenaan</w:t>
            </w:r>
          </w:p>
        </w:tc>
        <w:tc>
          <w:tcPr>
            <w:tcW w:w="1569" w:type="dxa"/>
            <w:vMerge w:val="restart"/>
          </w:tcPr>
          <w:p w14:paraId="2EF06E9C" w14:textId="77777777" w:rsidR="002A016B" w:rsidRDefault="002A016B" w:rsidP="002A016B">
            <w:pPr>
              <w:pStyle w:val="ListParagraph"/>
              <w:numPr>
                <w:ilvl w:val="0"/>
                <w:numId w:val="9"/>
              </w:numPr>
              <w:spacing w:before="40" w:after="40"/>
              <w:ind w:left="252" w:hanging="180"/>
              <w:rPr>
                <w:rFonts w:ascii="Calibri" w:hAnsi="Calibri" w:cs="Calibri"/>
                <w:iCs/>
                <w:sz w:val="20"/>
                <w:szCs w:val="20"/>
                <w:lang w:val="ms-MY"/>
              </w:rPr>
            </w:pPr>
            <w:r>
              <w:rPr>
                <w:rFonts w:ascii="Calibri" w:hAnsi="Calibri" w:cs="Calibri"/>
                <w:iCs/>
                <w:sz w:val="20"/>
                <w:szCs w:val="20"/>
                <w:lang w:val="ms-MY"/>
              </w:rPr>
              <w:t>Kerja Lapangan</w:t>
            </w:r>
          </w:p>
          <w:p w14:paraId="58D012D7" w14:textId="77777777" w:rsidR="002A016B" w:rsidRPr="00447491" w:rsidRDefault="002A016B" w:rsidP="002A016B">
            <w:pPr>
              <w:pStyle w:val="ListParagraph"/>
              <w:numPr>
                <w:ilvl w:val="0"/>
                <w:numId w:val="9"/>
              </w:numPr>
              <w:spacing w:before="40" w:after="40"/>
              <w:ind w:left="252" w:hanging="180"/>
              <w:rPr>
                <w:rFonts w:ascii="Calibri" w:hAnsi="Calibri" w:cs="Calibri"/>
                <w:iCs/>
                <w:sz w:val="20"/>
                <w:szCs w:val="20"/>
                <w:lang w:val="ms-MY"/>
              </w:rPr>
            </w:pPr>
            <w:r>
              <w:rPr>
                <w:rFonts w:ascii="Calibri" w:hAnsi="Calibri" w:cs="Calibri"/>
                <w:iCs/>
                <w:sz w:val="20"/>
                <w:szCs w:val="20"/>
                <w:lang w:val="ms-MY"/>
              </w:rPr>
              <w:t>P</w:t>
            </w:r>
            <w:r w:rsidRPr="00447491">
              <w:rPr>
                <w:bCs/>
              </w:rPr>
              <w:t>embelajaran Berasaskan Kes</w:t>
            </w:r>
            <w:r w:rsidRPr="00447491">
              <w:rPr>
                <w:rFonts w:ascii="Calibri" w:hAnsi="Calibri" w:cs="Calibri"/>
                <w:iCs/>
                <w:sz w:val="20"/>
                <w:szCs w:val="20"/>
                <w:lang w:val="ms-MY"/>
              </w:rPr>
              <w:t xml:space="preserve"> </w:t>
            </w:r>
          </w:p>
        </w:tc>
        <w:tc>
          <w:tcPr>
            <w:tcW w:w="1761" w:type="dxa"/>
            <w:vMerge w:val="restart"/>
            <w:vAlign w:val="center"/>
          </w:tcPr>
          <w:p w14:paraId="416F967A" w14:textId="77777777" w:rsidR="002A016B" w:rsidRPr="007D716D" w:rsidRDefault="002A016B" w:rsidP="00A10B90">
            <w:pPr>
              <w:jc w:val="center"/>
              <w:rPr>
                <w:lang w:val="en-US"/>
              </w:rPr>
            </w:pPr>
          </w:p>
        </w:tc>
        <w:tc>
          <w:tcPr>
            <w:tcW w:w="900" w:type="dxa"/>
            <w:vMerge w:val="restart"/>
            <w:vAlign w:val="center"/>
          </w:tcPr>
          <w:p w14:paraId="70EC8E06" w14:textId="77777777" w:rsidR="002A016B" w:rsidRPr="007D716D" w:rsidRDefault="002A016B" w:rsidP="00A10B90">
            <w:pPr>
              <w:contextualSpacing/>
              <w:jc w:val="center"/>
              <w:rPr>
                <w:lang w:val="en-US"/>
              </w:rPr>
            </w:pPr>
          </w:p>
        </w:tc>
        <w:tc>
          <w:tcPr>
            <w:tcW w:w="948" w:type="dxa"/>
            <w:vMerge w:val="restart"/>
            <w:vAlign w:val="center"/>
          </w:tcPr>
          <w:p w14:paraId="3E1175DD" w14:textId="77777777" w:rsidR="002A016B" w:rsidRPr="007D716D" w:rsidRDefault="002A016B" w:rsidP="00A10B90">
            <w:pPr>
              <w:contextualSpacing/>
              <w:jc w:val="center"/>
              <w:rPr>
                <w:lang w:val="en-US"/>
              </w:rPr>
            </w:pPr>
          </w:p>
        </w:tc>
        <w:tc>
          <w:tcPr>
            <w:tcW w:w="836" w:type="dxa"/>
            <w:vMerge w:val="restart"/>
            <w:vAlign w:val="center"/>
          </w:tcPr>
          <w:p w14:paraId="3EE37886" w14:textId="77777777" w:rsidR="002A016B" w:rsidRDefault="002A016B" w:rsidP="00A10B90">
            <w:pPr>
              <w:contextualSpacing/>
              <w:jc w:val="center"/>
              <w:rPr>
                <w:lang w:val="en-US"/>
              </w:rPr>
            </w:pPr>
            <w:r>
              <w:rPr>
                <w:lang w:val="en-US"/>
              </w:rPr>
              <w:t>30</w:t>
            </w:r>
          </w:p>
        </w:tc>
        <w:tc>
          <w:tcPr>
            <w:tcW w:w="974" w:type="dxa"/>
            <w:vMerge w:val="restart"/>
            <w:vAlign w:val="center"/>
          </w:tcPr>
          <w:p w14:paraId="37939355" w14:textId="77777777" w:rsidR="002A016B" w:rsidRDefault="002A016B" w:rsidP="00A10B90">
            <w:pPr>
              <w:contextualSpacing/>
              <w:jc w:val="center"/>
              <w:rPr>
                <w:lang w:val="en-US"/>
              </w:rPr>
            </w:pPr>
            <w:r>
              <w:rPr>
                <w:lang w:val="en-US"/>
              </w:rPr>
              <w:t>24 jam</w:t>
            </w:r>
          </w:p>
        </w:tc>
      </w:tr>
      <w:tr w:rsidR="002A016B" w:rsidRPr="007D716D" w14:paraId="548644D8" w14:textId="77777777" w:rsidTr="00A10B90">
        <w:trPr>
          <w:cantSplit/>
          <w:trHeight w:val="900"/>
          <w:jc w:val="center"/>
        </w:trPr>
        <w:tc>
          <w:tcPr>
            <w:tcW w:w="439" w:type="dxa"/>
            <w:vMerge/>
          </w:tcPr>
          <w:p w14:paraId="023D179B" w14:textId="77777777" w:rsidR="002A016B" w:rsidRDefault="002A016B" w:rsidP="00A10B90"/>
        </w:tc>
        <w:tc>
          <w:tcPr>
            <w:tcW w:w="3701" w:type="dxa"/>
            <w:vMerge/>
          </w:tcPr>
          <w:p w14:paraId="7CBF56DE" w14:textId="77777777" w:rsidR="002A016B" w:rsidRPr="00B53F01" w:rsidRDefault="002A016B" w:rsidP="00A10B90">
            <w:pPr>
              <w:jc w:val="both"/>
            </w:pPr>
          </w:p>
        </w:tc>
        <w:tc>
          <w:tcPr>
            <w:tcW w:w="529" w:type="dxa"/>
            <w:vMerge/>
            <w:vAlign w:val="center"/>
          </w:tcPr>
          <w:p w14:paraId="53748061" w14:textId="77777777" w:rsidR="002A016B" w:rsidRDefault="002A016B" w:rsidP="00A10B90">
            <w:pPr>
              <w:rPr>
                <w:lang w:val="en-US"/>
              </w:rPr>
            </w:pPr>
          </w:p>
        </w:tc>
        <w:tc>
          <w:tcPr>
            <w:tcW w:w="2801" w:type="dxa"/>
          </w:tcPr>
          <w:p w14:paraId="376DF237" w14:textId="77777777" w:rsidR="002A016B" w:rsidRPr="00E70595" w:rsidRDefault="002A016B" w:rsidP="002A016B">
            <w:pPr>
              <w:numPr>
                <w:ilvl w:val="0"/>
                <w:numId w:val="11"/>
              </w:numPr>
              <w:tabs>
                <w:tab w:val="clear" w:pos="360"/>
                <w:tab w:val="num" w:pos="181"/>
              </w:tabs>
              <w:ind w:left="181" w:hanging="181"/>
              <w:rPr>
                <w:rFonts w:ascii="Arial Narrow" w:hAnsi="Arial Narrow"/>
                <w:b/>
                <w:sz w:val="18"/>
                <w:szCs w:val="18"/>
              </w:rPr>
            </w:pPr>
            <w:r>
              <w:rPr>
                <w:rFonts w:ascii="Arial Narrow" w:hAnsi="Arial Narrow"/>
                <w:sz w:val="18"/>
                <w:szCs w:val="18"/>
                <w:lang w:val="ms-MY"/>
              </w:rPr>
              <w:t>M</w:t>
            </w:r>
            <w:r w:rsidRPr="00E70595">
              <w:rPr>
                <w:rFonts w:ascii="Arial Narrow" w:hAnsi="Arial Narrow"/>
                <w:sz w:val="18"/>
                <w:szCs w:val="18"/>
                <w:lang w:val="ms-MY"/>
              </w:rPr>
              <w:t>embentangkan hasil penyelidikan dalam bentuk verbal dan penulisan.</w:t>
            </w:r>
          </w:p>
        </w:tc>
        <w:tc>
          <w:tcPr>
            <w:tcW w:w="450" w:type="dxa"/>
            <w:vMerge/>
            <w:vAlign w:val="center"/>
          </w:tcPr>
          <w:p w14:paraId="0FF1EDD1" w14:textId="77777777" w:rsidR="002A016B" w:rsidRDefault="002A016B" w:rsidP="00A10B90">
            <w:pPr>
              <w:jc w:val="center"/>
              <w:rPr>
                <w:lang w:val="en-US"/>
              </w:rPr>
            </w:pPr>
          </w:p>
        </w:tc>
        <w:tc>
          <w:tcPr>
            <w:tcW w:w="837" w:type="dxa"/>
            <w:vMerge/>
            <w:textDirection w:val="btLr"/>
            <w:vAlign w:val="center"/>
          </w:tcPr>
          <w:p w14:paraId="4F3D297E" w14:textId="77777777" w:rsidR="002A016B" w:rsidRPr="007D716D" w:rsidRDefault="002A016B" w:rsidP="00A10B90">
            <w:pPr>
              <w:ind w:left="113" w:right="113"/>
              <w:rPr>
                <w:lang w:val="en-US"/>
              </w:rPr>
            </w:pPr>
          </w:p>
        </w:tc>
        <w:tc>
          <w:tcPr>
            <w:tcW w:w="1569" w:type="dxa"/>
            <w:vMerge/>
          </w:tcPr>
          <w:p w14:paraId="786D93F2" w14:textId="77777777" w:rsidR="002A016B" w:rsidRDefault="002A016B" w:rsidP="002A016B">
            <w:pPr>
              <w:pStyle w:val="ListParagraph"/>
              <w:numPr>
                <w:ilvl w:val="0"/>
                <w:numId w:val="9"/>
              </w:numPr>
              <w:spacing w:before="40" w:after="40"/>
              <w:ind w:left="252" w:hanging="180"/>
              <w:rPr>
                <w:rFonts w:ascii="Calibri" w:hAnsi="Calibri" w:cs="Calibri"/>
                <w:iCs/>
                <w:sz w:val="20"/>
                <w:szCs w:val="20"/>
                <w:lang w:val="ms-MY"/>
              </w:rPr>
            </w:pPr>
          </w:p>
        </w:tc>
        <w:tc>
          <w:tcPr>
            <w:tcW w:w="1761" w:type="dxa"/>
            <w:vMerge/>
            <w:vAlign w:val="center"/>
          </w:tcPr>
          <w:p w14:paraId="1ED1AE91" w14:textId="77777777" w:rsidR="002A016B" w:rsidRPr="007D716D" w:rsidRDefault="002A016B" w:rsidP="00A10B90">
            <w:pPr>
              <w:jc w:val="center"/>
              <w:rPr>
                <w:lang w:val="en-US"/>
              </w:rPr>
            </w:pPr>
          </w:p>
        </w:tc>
        <w:tc>
          <w:tcPr>
            <w:tcW w:w="900" w:type="dxa"/>
            <w:vMerge/>
            <w:vAlign w:val="center"/>
          </w:tcPr>
          <w:p w14:paraId="6D22A9B2" w14:textId="77777777" w:rsidR="002A016B" w:rsidRPr="007D716D" w:rsidRDefault="002A016B" w:rsidP="00A10B90">
            <w:pPr>
              <w:contextualSpacing/>
              <w:jc w:val="center"/>
              <w:rPr>
                <w:lang w:val="en-US"/>
              </w:rPr>
            </w:pPr>
          </w:p>
        </w:tc>
        <w:tc>
          <w:tcPr>
            <w:tcW w:w="948" w:type="dxa"/>
            <w:vMerge/>
            <w:vAlign w:val="center"/>
          </w:tcPr>
          <w:p w14:paraId="65D4F445" w14:textId="77777777" w:rsidR="002A016B" w:rsidRPr="007D716D" w:rsidRDefault="002A016B" w:rsidP="00A10B90">
            <w:pPr>
              <w:contextualSpacing/>
              <w:jc w:val="center"/>
              <w:rPr>
                <w:lang w:val="en-US"/>
              </w:rPr>
            </w:pPr>
          </w:p>
        </w:tc>
        <w:tc>
          <w:tcPr>
            <w:tcW w:w="836" w:type="dxa"/>
            <w:vMerge/>
            <w:vAlign w:val="center"/>
          </w:tcPr>
          <w:p w14:paraId="35ABD668" w14:textId="77777777" w:rsidR="002A016B" w:rsidRDefault="002A016B" w:rsidP="00A10B90">
            <w:pPr>
              <w:contextualSpacing/>
              <w:jc w:val="center"/>
              <w:rPr>
                <w:lang w:val="en-US"/>
              </w:rPr>
            </w:pPr>
          </w:p>
        </w:tc>
        <w:tc>
          <w:tcPr>
            <w:tcW w:w="974" w:type="dxa"/>
            <w:vMerge/>
            <w:vAlign w:val="center"/>
          </w:tcPr>
          <w:p w14:paraId="1C4D175E" w14:textId="77777777" w:rsidR="002A016B" w:rsidRDefault="002A016B" w:rsidP="00A10B90">
            <w:pPr>
              <w:contextualSpacing/>
              <w:jc w:val="center"/>
              <w:rPr>
                <w:lang w:val="en-US"/>
              </w:rPr>
            </w:pPr>
          </w:p>
        </w:tc>
      </w:tr>
      <w:tr w:rsidR="002A016B" w:rsidRPr="00906CCE" w14:paraId="32930377" w14:textId="77777777" w:rsidTr="00A10B90">
        <w:trPr>
          <w:trHeight w:val="39"/>
          <w:jc w:val="center"/>
        </w:trPr>
        <w:tc>
          <w:tcPr>
            <w:tcW w:w="10326" w:type="dxa"/>
            <w:gridSpan w:val="7"/>
            <w:vAlign w:val="center"/>
          </w:tcPr>
          <w:p w14:paraId="3E0BE830" w14:textId="77777777" w:rsidR="002A016B" w:rsidRPr="00906CCE" w:rsidRDefault="002A016B" w:rsidP="00A10B90">
            <w:pPr>
              <w:jc w:val="center"/>
              <w:rPr>
                <w:b/>
              </w:rPr>
            </w:pPr>
            <w:r w:rsidRPr="00906CCE">
              <w:rPr>
                <w:b/>
                <w:bCs/>
                <w:lang w:val="en-US"/>
              </w:rPr>
              <w:t>JUMLAH/ TOTAL</w:t>
            </w:r>
          </w:p>
        </w:tc>
        <w:tc>
          <w:tcPr>
            <w:tcW w:w="1761" w:type="dxa"/>
            <w:vAlign w:val="center"/>
          </w:tcPr>
          <w:p w14:paraId="69D74B7B" w14:textId="77777777" w:rsidR="002A016B" w:rsidRPr="002C14F1" w:rsidRDefault="002A016B" w:rsidP="00A10B90">
            <w:pPr>
              <w:jc w:val="center"/>
              <w:rPr>
                <w:rFonts w:ascii="Arial Narrow" w:hAnsi="Arial Narrow"/>
                <w:b/>
                <w:sz w:val="18"/>
                <w:szCs w:val="18"/>
              </w:rPr>
            </w:pPr>
            <w:r>
              <w:rPr>
                <w:rFonts w:ascii="Arial Narrow" w:hAnsi="Arial Narrow"/>
                <w:b/>
                <w:sz w:val="18"/>
                <w:szCs w:val="18"/>
              </w:rPr>
              <w:t>30%</w:t>
            </w:r>
          </w:p>
        </w:tc>
        <w:tc>
          <w:tcPr>
            <w:tcW w:w="900" w:type="dxa"/>
            <w:vAlign w:val="center"/>
          </w:tcPr>
          <w:p w14:paraId="0377A9EB" w14:textId="77777777" w:rsidR="002A016B" w:rsidRPr="002C14F1" w:rsidRDefault="002A016B" w:rsidP="00A10B90">
            <w:pPr>
              <w:jc w:val="center"/>
              <w:rPr>
                <w:rFonts w:ascii="Arial Narrow" w:hAnsi="Arial Narrow"/>
                <w:b/>
                <w:sz w:val="18"/>
                <w:szCs w:val="18"/>
              </w:rPr>
            </w:pPr>
            <w:r w:rsidRPr="002C14F1">
              <w:rPr>
                <w:rFonts w:ascii="Arial Narrow" w:hAnsi="Arial Narrow"/>
                <w:b/>
                <w:sz w:val="18"/>
                <w:szCs w:val="18"/>
              </w:rPr>
              <w:t>20</w:t>
            </w:r>
            <w:r>
              <w:rPr>
                <w:rFonts w:ascii="Arial Narrow" w:hAnsi="Arial Narrow"/>
                <w:b/>
                <w:sz w:val="18"/>
                <w:szCs w:val="18"/>
              </w:rPr>
              <w:t>%</w:t>
            </w:r>
          </w:p>
        </w:tc>
        <w:tc>
          <w:tcPr>
            <w:tcW w:w="948" w:type="dxa"/>
            <w:vAlign w:val="center"/>
          </w:tcPr>
          <w:p w14:paraId="20BE55FE" w14:textId="77777777" w:rsidR="002A016B" w:rsidRPr="002C14F1" w:rsidRDefault="002A016B" w:rsidP="00A10B90">
            <w:pPr>
              <w:jc w:val="center"/>
              <w:rPr>
                <w:rFonts w:ascii="Arial Narrow" w:hAnsi="Arial Narrow"/>
                <w:b/>
                <w:sz w:val="18"/>
                <w:szCs w:val="18"/>
              </w:rPr>
            </w:pPr>
            <w:r w:rsidRPr="002C14F1">
              <w:rPr>
                <w:rFonts w:ascii="Arial Narrow" w:hAnsi="Arial Narrow"/>
                <w:b/>
                <w:sz w:val="18"/>
                <w:szCs w:val="18"/>
              </w:rPr>
              <w:t>20</w:t>
            </w:r>
            <w:r>
              <w:rPr>
                <w:rFonts w:ascii="Arial Narrow" w:hAnsi="Arial Narrow"/>
                <w:b/>
                <w:sz w:val="18"/>
                <w:szCs w:val="18"/>
              </w:rPr>
              <w:t>%</w:t>
            </w:r>
          </w:p>
        </w:tc>
        <w:tc>
          <w:tcPr>
            <w:tcW w:w="836" w:type="dxa"/>
            <w:vAlign w:val="center"/>
          </w:tcPr>
          <w:p w14:paraId="40F5BEE6" w14:textId="77777777" w:rsidR="002A016B" w:rsidRPr="002C14F1" w:rsidRDefault="002A016B" w:rsidP="00A10B90">
            <w:pPr>
              <w:jc w:val="center"/>
              <w:rPr>
                <w:rFonts w:ascii="Arial Narrow" w:hAnsi="Arial Narrow"/>
                <w:b/>
                <w:sz w:val="18"/>
                <w:szCs w:val="18"/>
              </w:rPr>
            </w:pPr>
            <w:r>
              <w:rPr>
                <w:rFonts w:ascii="Arial Narrow" w:hAnsi="Arial Narrow"/>
                <w:b/>
                <w:sz w:val="18"/>
                <w:szCs w:val="18"/>
              </w:rPr>
              <w:t>30%</w:t>
            </w:r>
          </w:p>
        </w:tc>
        <w:tc>
          <w:tcPr>
            <w:tcW w:w="974" w:type="dxa"/>
          </w:tcPr>
          <w:p w14:paraId="2EA95E4A" w14:textId="77777777" w:rsidR="002A016B" w:rsidRPr="00906CCE" w:rsidRDefault="002A016B" w:rsidP="00A10B90">
            <w:pPr>
              <w:contextualSpacing/>
              <w:jc w:val="center"/>
              <w:rPr>
                <w:b/>
                <w:bCs/>
                <w:lang w:val="en-US"/>
              </w:rPr>
            </w:pPr>
            <w:r>
              <w:rPr>
                <w:b/>
                <w:bCs/>
                <w:lang w:val="en-US"/>
              </w:rPr>
              <w:t>80 jam</w:t>
            </w:r>
          </w:p>
        </w:tc>
      </w:tr>
    </w:tbl>
    <w:p w14:paraId="4CF8CA1D" w14:textId="77777777" w:rsidR="005C4308" w:rsidRDefault="005C4308" w:rsidP="00773DF0">
      <w:pPr>
        <w:spacing w:after="0" w:line="240" w:lineRule="auto"/>
      </w:pPr>
    </w:p>
    <w:sectPr w:rsidR="005C4308" w:rsidSect="006D5EAD">
      <w:pgSz w:w="16838" w:h="11906" w:orient="landscape"/>
      <w:pgMar w:top="1022" w:right="1440" w:bottom="1080" w:left="1440" w:header="706" w:footer="4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6FFC1" w14:textId="77777777" w:rsidR="00A10B90" w:rsidRDefault="00A10B90" w:rsidP="00C04397">
      <w:pPr>
        <w:spacing w:after="0" w:line="240" w:lineRule="auto"/>
      </w:pPr>
      <w:r>
        <w:separator/>
      </w:r>
    </w:p>
  </w:endnote>
  <w:endnote w:type="continuationSeparator" w:id="0">
    <w:p w14:paraId="27779C3C" w14:textId="77777777" w:rsidR="00A10B90" w:rsidRDefault="00A10B90" w:rsidP="00C0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614F9" w14:textId="77777777" w:rsidR="00A10B90" w:rsidRDefault="00A10B90" w:rsidP="00C04397">
      <w:pPr>
        <w:spacing w:after="0" w:line="240" w:lineRule="auto"/>
      </w:pPr>
      <w:r>
        <w:separator/>
      </w:r>
    </w:p>
  </w:footnote>
  <w:footnote w:type="continuationSeparator" w:id="0">
    <w:p w14:paraId="373512A8" w14:textId="77777777" w:rsidR="00A10B90" w:rsidRDefault="00A10B90" w:rsidP="00C04397">
      <w:pPr>
        <w:spacing w:after="0" w:line="240" w:lineRule="auto"/>
      </w:pPr>
      <w:r>
        <w:continuationSeparator/>
      </w:r>
    </w:p>
  </w:footnote>
  <w:footnote w:id="1">
    <w:p w14:paraId="79FD6D77" w14:textId="77777777" w:rsidR="00A10B90" w:rsidRPr="00C51660" w:rsidRDefault="00A10B90" w:rsidP="00EB196B">
      <w:pPr>
        <w:pStyle w:val="FootnoteText"/>
        <w:jc w:val="both"/>
        <w:rPr>
          <w:rFonts w:ascii="Arial" w:hAnsi="Arial" w:cs="Arial"/>
          <w:color w:val="000000" w:themeColor="text1"/>
          <w:sz w:val="16"/>
          <w:szCs w:val="16"/>
        </w:rPr>
      </w:pPr>
      <w:r w:rsidRPr="00D85EF9">
        <w:rPr>
          <w:rStyle w:val="FootnoteReference"/>
          <w:rFonts w:ascii="Arial" w:hAnsi="Arial" w:cs="Arial"/>
          <w:sz w:val="16"/>
          <w:szCs w:val="16"/>
        </w:rPr>
        <w:footnoteRef/>
      </w:r>
      <w:r w:rsidRPr="00D85EF9">
        <w:rPr>
          <w:rFonts w:ascii="Arial" w:hAnsi="Arial" w:cs="Arial"/>
          <w:sz w:val="16"/>
          <w:szCs w:val="16"/>
        </w:rPr>
        <w:t xml:space="preserve"> </w:t>
      </w:r>
      <w:r w:rsidRPr="00C51660">
        <w:rPr>
          <w:rFonts w:ascii="Arial" w:hAnsi="Arial" w:cs="Arial"/>
          <w:color w:val="000000" w:themeColor="text1"/>
          <w:sz w:val="16"/>
          <w:szCs w:val="16"/>
        </w:rPr>
        <w:t>Keperluan Kursus boleh meliputi peratusan kehadiran, bilangan/peruntukan markah tugasan/laporan yang telah dihantar, bilangan/peruntukan markah ujian y</w:t>
      </w:r>
      <w:r>
        <w:rPr>
          <w:rFonts w:ascii="Arial" w:hAnsi="Arial" w:cs="Arial"/>
          <w:color w:val="000000" w:themeColor="text1"/>
          <w:sz w:val="16"/>
          <w:szCs w:val="16"/>
        </w:rPr>
        <w:t>ang telah diduduki serta kompone</w:t>
      </w:r>
      <w:r w:rsidRPr="00C51660">
        <w:rPr>
          <w:rFonts w:ascii="Arial" w:hAnsi="Arial" w:cs="Arial"/>
          <w:color w:val="000000" w:themeColor="text1"/>
          <w:sz w:val="16"/>
          <w:szCs w:val="16"/>
        </w:rPr>
        <w:t>n pentaksiran lain sepanjang minggu pengkuliahan. Pelajar yang dihalang untuk menduduki peperiksaan perlu dikenal pasti selewat-lewatnya 2 minggu sbelum peperiksaan bermula dan tertakluk kepada kelulusan Timbalan Pendaftar Akademik.</w:t>
      </w:r>
    </w:p>
  </w:footnote>
  <w:footnote w:id="2">
    <w:p w14:paraId="0A5D6D03" w14:textId="77777777" w:rsidR="00A10B90" w:rsidRPr="00C51660" w:rsidRDefault="00A10B90" w:rsidP="00EB196B">
      <w:pPr>
        <w:jc w:val="both"/>
        <w:rPr>
          <w:rFonts w:ascii="Arial" w:hAnsi="Arial" w:cs="Arial"/>
          <w:color w:val="000000" w:themeColor="text1"/>
          <w:sz w:val="16"/>
          <w:szCs w:val="16"/>
        </w:rPr>
      </w:pPr>
      <w:r w:rsidRPr="00C51660">
        <w:rPr>
          <w:rStyle w:val="FootnoteReference"/>
          <w:rFonts w:ascii="Arial" w:hAnsi="Arial" w:cs="Arial"/>
          <w:color w:val="000000" w:themeColor="text1"/>
          <w:sz w:val="16"/>
          <w:szCs w:val="16"/>
        </w:rPr>
        <w:footnoteRef/>
      </w:r>
      <w:r w:rsidRPr="00C51660">
        <w:rPr>
          <w:rFonts w:ascii="Arial" w:hAnsi="Arial" w:cs="Arial"/>
          <w:color w:val="000000" w:themeColor="text1"/>
          <w:sz w:val="16"/>
          <w:szCs w:val="16"/>
        </w:rPr>
        <w:t xml:space="preserve"> 80% untuk FPER dan FKAB.</w:t>
      </w:r>
    </w:p>
    <w:p w14:paraId="3D2BCC74" w14:textId="77777777" w:rsidR="00A10B90" w:rsidRDefault="00A10B90" w:rsidP="00EB196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1D0"/>
    <w:multiLevelType w:val="hybridMultilevel"/>
    <w:tmpl w:val="68BA0696"/>
    <w:lvl w:ilvl="0" w:tplc="24EA9DBA">
      <w:start w:val="1"/>
      <w:numFmt w:val="decimal"/>
      <w:lvlText w:val="%1)"/>
      <w:lvlJc w:val="left"/>
      <w:pPr>
        <w:ind w:left="360" w:hanging="360"/>
      </w:pPr>
      <w:rPr>
        <w:b/>
        <w:strike w:val="0"/>
        <w:color w:val="000000" w:themeColor="text1"/>
      </w:rPr>
    </w:lvl>
    <w:lvl w:ilvl="1" w:tplc="043E0019" w:tentative="1">
      <w:start w:val="1"/>
      <w:numFmt w:val="lowerLetter"/>
      <w:lvlText w:val="%2."/>
      <w:lvlJc w:val="left"/>
      <w:pPr>
        <w:ind w:left="2143" w:hanging="360"/>
      </w:pPr>
    </w:lvl>
    <w:lvl w:ilvl="2" w:tplc="043E001B" w:tentative="1">
      <w:start w:val="1"/>
      <w:numFmt w:val="lowerRoman"/>
      <w:lvlText w:val="%3."/>
      <w:lvlJc w:val="right"/>
      <w:pPr>
        <w:ind w:left="2863" w:hanging="180"/>
      </w:pPr>
    </w:lvl>
    <w:lvl w:ilvl="3" w:tplc="043E000F" w:tentative="1">
      <w:start w:val="1"/>
      <w:numFmt w:val="decimal"/>
      <w:lvlText w:val="%4."/>
      <w:lvlJc w:val="left"/>
      <w:pPr>
        <w:ind w:left="3583" w:hanging="360"/>
      </w:pPr>
    </w:lvl>
    <w:lvl w:ilvl="4" w:tplc="043E0019" w:tentative="1">
      <w:start w:val="1"/>
      <w:numFmt w:val="lowerLetter"/>
      <w:lvlText w:val="%5."/>
      <w:lvlJc w:val="left"/>
      <w:pPr>
        <w:ind w:left="4303" w:hanging="360"/>
      </w:pPr>
    </w:lvl>
    <w:lvl w:ilvl="5" w:tplc="043E001B" w:tentative="1">
      <w:start w:val="1"/>
      <w:numFmt w:val="lowerRoman"/>
      <w:lvlText w:val="%6."/>
      <w:lvlJc w:val="right"/>
      <w:pPr>
        <w:ind w:left="5023" w:hanging="180"/>
      </w:pPr>
    </w:lvl>
    <w:lvl w:ilvl="6" w:tplc="043E000F" w:tentative="1">
      <w:start w:val="1"/>
      <w:numFmt w:val="decimal"/>
      <w:lvlText w:val="%7."/>
      <w:lvlJc w:val="left"/>
      <w:pPr>
        <w:ind w:left="5743" w:hanging="360"/>
      </w:pPr>
    </w:lvl>
    <w:lvl w:ilvl="7" w:tplc="043E0019" w:tentative="1">
      <w:start w:val="1"/>
      <w:numFmt w:val="lowerLetter"/>
      <w:lvlText w:val="%8."/>
      <w:lvlJc w:val="left"/>
      <w:pPr>
        <w:ind w:left="6463" w:hanging="360"/>
      </w:pPr>
    </w:lvl>
    <w:lvl w:ilvl="8" w:tplc="043E001B" w:tentative="1">
      <w:start w:val="1"/>
      <w:numFmt w:val="lowerRoman"/>
      <w:lvlText w:val="%9."/>
      <w:lvlJc w:val="right"/>
      <w:pPr>
        <w:ind w:left="7183" w:hanging="180"/>
      </w:pPr>
    </w:lvl>
  </w:abstractNum>
  <w:abstractNum w:abstractNumId="1">
    <w:nsid w:val="126720F5"/>
    <w:multiLevelType w:val="hybridMultilevel"/>
    <w:tmpl w:val="304EAE06"/>
    <w:lvl w:ilvl="0" w:tplc="96302E8E">
      <w:start w:val="1"/>
      <w:numFmt w:val="bullet"/>
      <w:lvlText w:val="•"/>
      <w:lvlJc w:val="left"/>
      <w:pPr>
        <w:tabs>
          <w:tab w:val="num" w:pos="720"/>
        </w:tabs>
        <w:ind w:left="720" w:hanging="360"/>
      </w:pPr>
      <w:rPr>
        <w:rFonts w:ascii="Arial" w:hAnsi="Arial" w:hint="default"/>
      </w:rPr>
    </w:lvl>
    <w:lvl w:ilvl="1" w:tplc="46687672" w:tentative="1">
      <w:start w:val="1"/>
      <w:numFmt w:val="bullet"/>
      <w:lvlText w:val="•"/>
      <w:lvlJc w:val="left"/>
      <w:pPr>
        <w:tabs>
          <w:tab w:val="num" w:pos="1440"/>
        </w:tabs>
        <w:ind w:left="1440" w:hanging="360"/>
      </w:pPr>
      <w:rPr>
        <w:rFonts w:ascii="Arial" w:hAnsi="Arial" w:hint="default"/>
      </w:rPr>
    </w:lvl>
    <w:lvl w:ilvl="2" w:tplc="81040AD2" w:tentative="1">
      <w:start w:val="1"/>
      <w:numFmt w:val="bullet"/>
      <w:lvlText w:val="•"/>
      <w:lvlJc w:val="left"/>
      <w:pPr>
        <w:tabs>
          <w:tab w:val="num" w:pos="2160"/>
        </w:tabs>
        <w:ind w:left="2160" w:hanging="360"/>
      </w:pPr>
      <w:rPr>
        <w:rFonts w:ascii="Arial" w:hAnsi="Arial" w:hint="default"/>
      </w:rPr>
    </w:lvl>
    <w:lvl w:ilvl="3" w:tplc="746CE4D6" w:tentative="1">
      <w:start w:val="1"/>
      <w:numFmt w:val="bullet"/>
      <w:lvlText w:val="•"/>
      <w:lvlJc w:val="left"/>
      <w:pPr>
        <w:tabs>
          <w:tab w:val="num" w:pos="2880"/>
        </w:tabs>
        <w:ind w:left="2880" w:hanging="360"/>
      </w:pPr>
      <w:rPr>
        <w:rFonts w:ascii="Arial" w:hAnsi="Arial" w:hint="default"/>
      </w:rPr>
    </w:lvl>
    <w:lvl w:ilvl="4" w:tplc="733AEAC4" w:tentative="1">
      <w:start w:val="1"/>
      <w:numFmt w:val="bullet"/>
      <w:lvlText w:val="•"/>
      <w:lvlJc w:val="left"/>
      <w:pPr>
        <w:tabs>
          <w:tab w:val="num" w:pos="3600"/>
        </w:tabs>
        <w:ind w:left="3600" w:hanging="360"/>
      </w:pPr>
      <w:rPr>
        <w:rFonts w:ascii="Arial" w:hAnsi="Arial" w:hint="default"/>
      </w:rPr>
    </w:lvl>
    <w:lvl w:ilvl="5" w:tplc="135C2040" w:tentative="1">
      <w:start w:val="1"/>
      <w:numFmt w:val="bullet"/>
      <w:lvlText w:val="•"/>
      <w:lvlJc w:val="left"/>
      <w:pPr>
        <w:tabs>
          <w:tab w:val="num" w:pos="4320"/>
        </w:tabs>
        <w:ind w:left="4320" w:hanging="360"/>
      </w:pPr>
      <w:rPr>
        <w:rFonts w:ascii="Arial" w:hAnsi="Arial" w:hint="default"/>
      </w:rPr>
    </w:lvl>
    <w:lvl w:ilvl="6" w:tplc="9C1E9546" w:tentative="1">
      <w:start w:val="1"/>
      <w:numFmt w:val="bullet"/>
      <w:lvlText w:val="•"/>
      <w:lvlJc w:val="left"/>
      <w:pPr>
        <w:tabs>
          <w:tab w:val="num" w:pos="5040"/>
        </w:tabs>
        <w:ind w:left="5040" w:hanging="360"/>
      </w:pPr>
      <w:rPr>
        <w:rFonts w:ascii="Arial" w:hAnsi="Arial" w:hint="default"/>
      </w:rPr>
    </w:lvl>
    <w:lvl w:ilvl="7" w:tplc="0E5EA95E" w:tentative="1">
      <w:start w:val="1"/>
      <w:numFmt w:val="bullet"/>
      <w:lvlText w:val="•"/>
      <w:lvlJc w:val="left"/>
      <w:pPr>
        <w:tabs>
          <w:tab w:val="num" w:pos="5760"/>
        </w:tabs>
        <w:ind w:left="5760" w:hanging="360"/>
      </w:pPr>
      <w:rPr>
        <w:rFonts w:ascii="Arial" w:hAnsi="Arial" w:hint="default"/>
      </w:rPr>
    </w:lvl>
    <w:lvl w:ilvl="8" w:tplc="1868AE9A" w:tentative="1">
      <w:start w:val="1"/>
      <w:numFmt w:val="bullet"/>
      <w:lvlText w:val="•"/>
      <w:lvlJc w:val="left"/>
      <w:pPr>
        <w:tabs>
          <w:tab w:val="num" w:pos="6480"/>
        </w:tabs>
        <w:ind w:left="6480" w:hanging="360"/>
      </w:pPr>
      <w:rPr>
        <w:rFonts w:ascii="Arial" w:hAnsi="Arial" w:hint="default"/>
      </w:rPr>
    </w:lvl>
  </w:abstractNum>
  <w:abstractNum w:abstractNumId="2">
    <w:nsid w:val="1A25455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5696C"/>
    <w:multiLevelType w:val="hybridMultilevel"/>
    <w:tmpl w:val="321AA092"/>
    <w:lvl w:ilvl="0" w:tplc="A828A60A">
      <w:start w:val="1"/>
      <w:numFmt w:val="bullet"/>
      <w:lvlText w:val="•"/>
      <w:lvlJc w:val="left"/>
      <w:pPr>
        <w:tabs>
          <w:tab w:val="num" w:pos="360"/>
        </w:tabs>
        <w:ind w:left="360" w:hanging="360"/>
      </w:pPr>
      <w:rPr>
        <w:rFonts w:ascii="Arial" w:hAnsi="Arial" w:hint="default"/>
      </w:rPr>
    </w:lvl>
    <w:lvl w:ilvl="1" w:tplc="4FF24B4A" w:tentative="1">
      <w:start w:val="1"/>
      <w:numFmt w:val="bullet"/>
      <w:lvlText w:val="•"/>
      <w:lvlJc w:val="left"/>
      <w:pPr>
        <w:tabs>
          <w:tab w:val="num" w:pos="1080"/>
        </w:tabs>
        <w:ind w:left="1080" w:hanging="360"/>
      </w:pPr>
      <w:rPr>
        <w:rFonts w:ascii="Arial" w:hAnsi="Arial" w:hint="default"/>
      </w:rPr>
    </w:lvl>
    <w:lvl w:ilvl="2" w:tplc="B9D01B00" w:tentative="1">
      <w:start w:val="1"/>
      <w:numFmt w:val="bullet"/>
      <w:lvlText w:val="•"/>
      <w:lvlJc w:val="left"/>
      <w:pPr>
        <w:tabs>
          <w:tab w:val="num" w:pos="1800"/>
        </w:tabs>
        <w:ind w:left="1800" w:hanging="360"/>
      </w:pPr>
      <w:rPr>
        <w:rFonts w:ascii="Arial" w:hAnsi="Arial" w:hint="default"/>
      </w:rPr>
    </w:lvl>
    <w:lvl w:ilvl="3" w:tplc="276CA9BC" w:tentative="1">
      <w:start w:val="1"/>
      <w:numFmt w:val="bullet"/>
      <w:lvlText w:val="•"/>
      <w:lvlJc w:val="left"/>
      <w:pPr>
        <w:tabs>
          <w:tab w:val="num" w:pos="2520"/>
        </w:tabs>
        <w:ind w:left="2520" w:hanging="360"/>
      </w:pPr>
      <w:rPr>
        <w:rFonts w:ascii="Arial" w:hAnsi="Arial" w:hint="default"/>
      </w:rPr>
    </w:lvl>
    <w:lvl w:ilvl="4" w:tplc="13A87536" w:tentative="1">
      <w:start w:val="1"/>
      <w:numFmt w:val="bullet"/>
      <w:lvlText w:val="•"/>
      <w:lvlJc w:val="left"/>
      <w:pPr>
        <w:tabs>
          <w:tab w:val="num" w:pos="3240"/>
        </w:tabs>
        <w:ind w:left="3240" w:hanging="360"/>
      </w:pPr>
      <w:rPr>
        <w:rFonts w:ascii="Arial" w:hAnsi="Arial" w:hint="default"/>
      </w:rPr>
    </w:lvl>
    <w:lvl w:ilvl="5" w:tplc="2B0AA332" w:tentative="1">
      <w:start w:val="1"/>
      <w:numFmt w:val="bullet"/>
      <w:lvlText w:val="•"/>
      <w:lvlJc w:val="left"/>
      <w:pPr>
        <w:tabs>
          <w:tab w:val="num" w:pos="3960"/>
        </w:tabs>
        <w:ind w:left="3960" w:hanging="360"/>
      </w:pPr>
      <w:rPr>
        <w:rFonts w:ascii="Arial" w:hAnsi="Arial" w:hint="default"/>
      </w:rPr>
    </w:lvl>
    <w:lvl w:ilvl="6" w:tplc="5F30474C" w:tentative="1">
      <w:start w:val="1"/>
      <w:numFmt w:val="bullet"/>
      <w:lvlText w:val="•"/>
      <w:lvlJc w:val="left"/>
      <w:pPr>
        <w:tabs>
          <w:tab w:val="num" w:pos="4680"/>
        </w:tabs>
        <w:ind w:left="4680" w:hanging="360"/>
      </w:pPr>
      <w:rPr>
        <w:rFonts w:ascii="Arial" w:hAnsi="Arial" w:hint="default"/>
      </w:rPr>
    </w:lvl>
    <w:lvl w:ilvl="7" w:tplc="9B00C07C" w:tentative="1">
      <w:start w:val="1"/>
      <w:numFmt w:val="bullet"/>
      <w:lvlText w:val="•"/>
      <w:lvlJc w:val="left"/>
      <w:pPr>
        <w:tabs>
          <w:tab w:val="num" w:pos="5400"/>
        </w:tabs>
        <w:ind w:left="5400" w:hanging="360"/>
      </w:pPr>
      <w:rPr>
        <w:rFonts w:ascii="Arial" w:hAnsi="Arial" w:hint="default"/>
      </w:rPr>
    </w:lvl>
    <w:lvl w:ilvl="8" w:tplc="04C8C624" w:tentative="1">
      <w:start w:val="1"/>
      <w:numFmt w:val="bullet"/>
      <w:lvlText w:val="•"/>
      <w:lvlJc w:val="left"/>
      <w:pPr>
        <w:tabs>
          <w:tab w:val="num" w:pos="6120"/>
        </w:tabs>
        <w:ind w:left="6120" w:hanging="360"/>
      </w:pPr>
      <w:rPr>
        <w:rFonts w:ascii="Arial" w:hAnsi="Arial" w:hint="default"/>
      </w:rPr>
    </w:lvl>
  </w:abstractNum>
  <w:abstractNum w:abstractNumId="4">
    <w:nsid w:val="535C3D37"/>
    <w:multiLevelType w:val="hybridMultilevel"/>
    <w:tmpl w:val="69D6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05E1C"/>
    <w:multiLevelType w:val="hybridMultilevel"/>
    <w:tmpl w:val="A7EE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F6232"/>
    <w:multiLevelType w:val="hybridMultilevel"/>
    <w:tmpl w:val="DDC0A560"/>
    <w:lvl w:ilvl="0" w:tplc="2B02359A">
      <w:start w:val="16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9F15F3"/>
    <w:multiLevelType w:val="hybridMultilevel"/>
    <w:tmpl w:val="74BCD294"/>
    <w:lvl w:ilvl="0" w:tplc="376CBD66">
      <w:start w:val="1"/>
      <w:numFmt w:val="bullet"/>
      <w:lvlText w:val="•"/>
      <w:lvlJc w:val="left"/>
      <w:pPr>
        <w:tabs>
          <w:tab w:val="num" w:pos="360"/>
        </w:tabs>
        <w:ind w:left="360" w:hanging="360"/>
      </w:pPr>
      <w:rPr>
        <w:rFonts w:ascii="Arial" w:hAnsi="Arial" w:hint="default"/>
      </w:rPr>
    </w:lvl>
    <w:lvl w:ilvl="1" w:tplc="6EB8EC88" w:tentative="1">
      <w:start w:val="1"/>
      <w:numFmt w:val="bullet"/>
      <w:lvlText w:val="•"/>
      <w:lvlJc w:val="left"/>
      <w:pPr>
        <w:tabs>
          <w:tab w:val="num" w:pos="1080"/>
        </w:tabs>
        <w:ind w:left="1080" w:hanging="360"/>
      </w:pPr>
      <w:rPr>
        <w:rFonts w:ascii="Arial" w:hAnsi="Arial" w:hint="default"/>
      </w:rPr>
    </w:lvl>
    <w:lvl w:ilvl="2" w:tplc="AB8C8F38" w:tentative="1">
      <w:start w:val="1"/>
      <w:numFmt w:val="bullet"/>
      <w:lvlText w:val="•"/>
      <w:lvlJc w:val="left"/>
      <w:pPr>
        <w:tabs>
          <w:tab w:val="num" w:pos="1800"/>
        </w:tabs>
        <w:ind w:left="1800" w:hanging="360"/>
      </w:pPr>
      <w:rPr>
        <w:rFonts w:ascii="Arial" w:hAnsi="Arial" w:hint="default"/>
      </w:rPr>
    </w:lvl>
    <w:lvl w:ilvl="3" w:tplc="FC96C132" w:tentative="1">
      <w:start w:val="1"/>
      <w:numFmt w:val="bullet"/>
      <w:lvlText w:val="•"/>
      <w:lvlJc w:val="left"/>
      <w:pPr>
        <w:tabs>
          <w:tab w:val="num" w:pos="2520"/>
        </w:tabs>
        <w:ind w:left="2520" w:hanging="360"/>
      </w:pPr>
      <w:rPr>
        <w:rFonts w:ascii="Arial" w:hAnsi="Arial" w:hint="default"/>
      </w:rPr>
    </w:lvl>
    <w:lvl w:ilvl="4" w:tplc="30D01658" w:tentative="1">
      <w:start w:val="1"/>
      <w:numFmt w:val="bullet"/>
      <w:lvlText w:val="•"/>
      <w:lvlJc w:val="left"/>
      <w:pPr>
        <w:tabs>
          <w:tab w:val="num" w:pos="3240"/>
        </w:tabs>
        <w:ind w:left="3240" w:hanging="360"/>
      </w:pPr>
      <w:rPr>
        <w:rFonts w:ascii="Arial" w:hAnsi="Arial" w:hint="default"/>
      </w:rPr>
    </w:lvl>
    <w:lvl w:ilvl="5" w:tplc="82624C48" w:tentative="1">
      <w:start w:val="1"/>
      <w:numFmt w:val="bullet"/>
      <w:lvlText w:val="•"/>
      <w:lvlJc w:val="left"/>
      <w:pPr>
        <w:tabs>
          <w:tab w:val="num" w:pos="3960"/>
        </w:tabs>
        <w:ind w:left="3960" w:hanging="360"/>
      </w:pPr>
      <w:rPr>
        <w:rFonts w:ascii="Arial" w:hAnsi="Arial" w:hint="default"/>
      </w:rPr>
    </w:lvl>
    <w:lvl w:ilvl="6" w:tplc="D5A6E424" w:tentative="1">
      <w:start w:val="1"/>
      <w:numFmt w:val="bullet"/>
      <w:lvlText w:val="•"/>
      <w:lvlJc w:val="left"/>
      <w:pPr>
        <w:tabs>
          <w:tab w:val="num" w:pos="4680"/>
        </w:tabs>
        <w:ind w:left="4680" w:hanging="360"/>
      </w:pPr>
      <w:rPr>
        <w:rFonts w:ascii="Arial" w:hAnsi="Arial" w:hint="default"/>
      </w:rPr>
    </w:lvl>
    <w:lvl w:ilvl="7" w:tplc="F5D226C6" w:tentative="1">
      <w:start w:val="1"/>
      <w:numFmt w:val="bullet"/>
      <w:lvlText w:val="•"/>
      <w:lvlJc w:val="left"/>
      <w:pPr>
        <w:tabs>
          <w:tab w:val="num" w:pos="5400"/>
        </w:tabs>
        <w:ind w:left="5400" w:hanging="360"/>
      </w:pPr>
      <w:rPr>
        <w:rFonts w:ascii="Arial" w:hAnsi="Arial" w:hint="default"/>
      </w:rPr>
    </w:lvl>
    <w:lvl w:ilvl="8" w:tplc="DFEAC4F6" w:tentative="1">
      <w:start w:val="1"/>
      <w:numFmt w:val="bullet"/>
      <w:lvlText w:val="•"/>
      <w:lvlJc w:val="left"/>
      <w:pPr>
        <w:tabs>
          <w:tab w:val="num" w:pos="6120"/>
        </w:tabs>
        <w:ind w:left="6120" w:hanging="360"/>
      </w:pPr>
      <w:rPr>
        <w:rFonts w:ascii="Arial" w:hAnsi="Arial" w:hint="default"/>
      </w:rPr>
    </w:lvl>
  </w:abstractNum>
  <w:abstractNum w:abstractNumId="8">
    <w:nsid w:val="72451289"/>
    <w:multiLevelType w:val="hybridMultilevel"/>
    <w:tmpl w:val="70C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0520B"/>
    <w:multiLevelType w:val="hybridMultilevel"/>
    <w:tmpl w:val="C3F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85924"/>
    <w:multiLevelType w:val="hybridMultilevel"/>
    <w:tmpl w:val="A8C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9"/>
  </w:num>
  <w:num w:numId="8">
    <w:abstractNumId w:val="1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BA"/>
    <w:rsid w:val="00001DFD"/>
    <w:rsid w:val="00023C46"/>
    <w:rsid w:val="0002563A"/>
    <w:rsid w:val="00076705"/>
    <w:rsid w:val="000A4652"/>
    <w:rsid w:val="000D56CD"/>
    <w:rsid w:val="00112C86"/>
    <w:rsid w:val="00115406"/>
    <w:rsid w:val="00124812"/>
    <w:rsid w:val="00145CAA"/>
    <w:rsid w:val="00152CA8"/>
    <w:rsid w:val="00152CF4"/>
    <w:rsid w:val="001607B9"/>
    <w:rsid w:val="001F2EB9"/>
    <w:rsid w:val="00205698"/>
    <w:rsid w:val="0028682B"/>
    <w:rsid w:val="002A016B"/>
    <w:rsid w:val="002B66AB"/>
    <w:rsid w:val="002F759A"/>
    <w:rsid w:val="00357830"/>
    <w:rsid w:val="00360321"/>
    <w:rsid w:val="003D1346"/>
    <w:rsid w:val="003F4948"/>
    <w:rsid w:val="00447491"/>
    <w:rsid w:val="004C6334"/>
    <w:rsid w:val="004E7DA8"/>
    <w:rsid w:val="00546E67"/>
    <w:rsid w:val="00593948"/>
    <w:rsid w:val="005A1469"/>
    <w:rsid w:val="005A5964"/>
    <w:rsid w:val="005C4308"/>
    <w:rsid w:val="006026FF"/>
    <w:rsid w:val="00641FEE"/>
    <w:rsid w:val="006B2BAC"/>
    <w:rsid w:val="006D5EAD"/>
    <w:rsid w:val="00724024"/>
    <w:rsid w:val="00773DF0"/>
    <w:rsid w:val="00782C1D"/>
    <w:rsid w:val="00796B61"/>
    <w:rsid w:val="007D716D"/>
    <w:rsid w:val="007E280E"/>
    <w:rsid w:val="00830FEC"/>
    <w:rsid w:val="00850678"/>
    <w:rsid w:val="008B15B8"/>
    <w:rsid w:val="008D172A"/>
    <w:rsid w:val="00906CCE"/>
    <w:rsid w:val="009231A3"/>
    <w:rsid w:val="009F1C2A"/>
    <w:rsid w:val="00A10B90"/>
    <w:rsid w:val="00B14070"/>
    <w:rsid w:val="00BE2CEA"/>
    <w:rsid w:val="00C04397"/>
    <w:rsid w:val="00C07357"/>
    <w:rsid w:val="00C157F8"/>
    <w:rsid w:val="00CB081F"/>
    <w:rsid w:val="00CB3C92"/>
    <w:rsid w:val="00D26717"/>
    <w:rsid w:val="00D75429"/>
    <w:rsid w:val="00D955BA"/>
    <w:rsid w:val="00E01CCE"/>
    <w:rsid w:val="00E03D9F"/>
    <w:rsid w:val="00E36E8D"/>
    <w:rsid w:val="00E83740"/>
    <w:rsid w:val="00EB196B"/>
    <w:rsid w:val="00EF7C79"/>
    <w:rsid w:val="00F035D6"/>
    <w:rsid w:val="00F1326C"/>
    <w:rsid w:val="00F13FDE"/>
    <w:rsid w:val="00F17380"/>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7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54C3-B6B8-9642-831A-DFAC2756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1350</Words>
  <Characters>7698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dc:creator>
  <cp:lastModifiedBy>Pusat Akreditasi Pembelajaran UKM</cp:lastModifiedBy>
  <cp:revision>16</cp:revision>
  <cp:lastPrinted>2016-05-23T11:17:00Z</cp:lastPrinted>
  <dcterms:created xsi:type="dcterms:W3CDTF">2016-05-25T04:40:00Z</dcterms:created>
  <dcterms:modified xsi:type="dcterms:W3CDTF">2016-06-23T01:08:00Z</dcterms:modified>
</cp:coreProperties>
</file>