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Abstract Title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JOHN SMITH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*, NURUL AHMAD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Institution, City, Country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Institution, City,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36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*Correspondence: smith@ukm.edu.my </w:t>
      </w:r>
    </w:p>
    <w:p w:rsidR="00000000" w:rsidDel="00000000" w:rsidP="00000000" w:rsidRDefault="00000000" w:rsidRPr="00000000" w14:paraId="00000008">
      <w:pPr>
        <w:spacing w:line="276" w:lineRule="auto"/>
        <w:ind w:left="36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ABSTRACT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(Single paragraph, maximum 250–300 words)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abstract content should be informative and stand alone in its content and meaning. It should include a brief introduction, methods used, key results, and a conclusion. </w:t>
      </w:r>
      <w:r w:rsidDel="00000000" w:rsidR="00000000" w:rsidRPr="00000000">
        <w:rPr>
          <w:sz w:val="20"/>
          <w:szCs w:val="20"/>
          <w:rtl w:val="0"/>
        </w:rPr>
        <w:t xml:space="preserve">Subheadings are not required.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Keywords: </w:t>
      </w:r>
      <w:r w:rsidDel="00000000" w:rsidR="00000000" w:rsidRPr="00000000">
        <w:rPr>
          <w:sz w:val="20"/>
          <w:szCs w:val="20"/>
          <w:rtl w:val="0"/>
        </w:rPr>
        <w:t xml:space="preserve">Cancer; aged; quality of life (3-5 keywords)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