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52C" w:rsidRDefault="007A10BC" w:rsidP="00D4152C">
      <w:pPr>
        <w:pStyle w:val="JournalTitle"/>
      </w:pPr>
      <w:r>
        <w:t>A</w:t>
      </w:r>
      <w:r w:rsidR="00D4152C" w:rsidRPr="00D4152C">
        <w:t xml:space="preserve"> </w:t>
      </w:r>
      <w:r w:rsidR="00D4152C">
        <w:t>TEMPLATE AND INSTRUCTIONS FOR RESEARCH ARTICLE FOR IFSC2017</w:t>
      </w:r>
    </w:p>
    <w:p w:rsidR="007A10BC" w:rsidRDefault="007A10BC" w:rsidP="007A10BC">
      <w:pPr>
        <w:pStyle w:val="Author"/>
      </w:pPr>
    </w:p>
    <w:p w:rsidR="007A10BC" w:rsidRDefault="007A10BC" w:rsidP="007A10BC">
      <w:pPr>
        <w:pStyle w:val="Author"/>
      </w:pPr>
    </w:p>
    <w:p w:rsidR="007A10BC" w:rsidRDefault="007A10BC" w:rsidP="007A10BC">
      <w:pPr>
        <w:pStyle w:val="Author"/>
        <w:rPr>
          <w:color w:val="0000FF"/>
        </w:rPr>
      </w:pPr>
      <w:r>
        <w:rPr>
          <w:sz w:val="20"/>
          <w:szCs w:val="20"/>
        </w:rPr>
        <w:t>NOREEN AYOB</w:t>
      </w:r>
      <w:r>
        <w:rPr>
          <w:szCs w:val="28"/>
          <w:vertAlign w:val="superscript"/>
        </w:rPr>
        <w:t>a</w:t>
      </w:r>
      <w:r>
        <w:rPr>
          <w:sz w:val="20"/>
          <w:szCs w:val="20"/>
        </w:rPr>
        <w:t>, CHONG FEI SZE</w:t>
      </w:r>
      <w:r>
        <w:rPr>
          <w:szCs w:val="28"/>
          <w:vertAlign w:val="superscript"/>
        </w:rPr>
        <w:t>b</w:t>
      </w:r>
      <w:r>
        <w:rPr>
          <w:sz w:val="20"/>
          <w:szCs w:val="20"/>
        </w:rPr>
        <w:t xml:space="preserve"> &amp; MOHD ANUAR ARSYAD (FULL NAMES)</w:t>
      </w:r>
      <w:r>
        <w:rPr>
          <w:szCs w:val="28"/>
          <w:vertAlign w:val="superscript"/>
        </w:rPr>
        <w:t>c</w:t>
      </w:r>
      <w:r>
        <w:rPr>
          <w:sz w:val="20"/>
          <w:szCs w:val="20"/>
          <w:vertAlign w:val="superscript"/>
        </w:rPr>
        <w:t xml:space="preserve"> </w:t>
      </w:r>
      <w:r>
        <w:rPr>
          <w:color w:val="0000FF"/>
          <w:sz w:val="20"/>
          <w:szCs w:val="20"/>
        </w:rPr>
        <w:t xml:space="preserve"> </w:t>
      </w:r>
    </w:p>
    <w:p w:rsidR="007A10BC" w:rsidRDefault="007A10BC" w:rsidP="007A10BC">
      <w:pPr>
        <w:pStyle w:val="Author"/>
      </w:pPr>
      <w:r>
        <w:rPr>
          <w:color w:val="0000FF"/>
        </w:rPr>
        <w:br/>
      </w:r>
      <w:r>
        <w:rPr>
          <w:szCs w:val="28"/>
          <w:vertAlign w:val="superscript"/>
        </w:rPr>
        <w:t>a,c</w:t>
      </w:r>
      <w:r>
        <w:t>PERMATApintar College</w:t>
      </w:r>
      <w:r>
        <w:br/>
        <w:t>PERMATApintar</w:t>
      </w:r>
      <w:r w:rsidRPr="00566CAB">
        <w:rPr>
          <w:vertAlign w:val="superscript"/>
        </w:rPr>
        <w:t>TM</w:t>
      </w:r>
      <w:r>
        <w:t xml:space="preserve"> National Gifted Centre, Universiti Kebangsaan Malaysia, 43600 UKM Bangi, Selangor, Malaysia</w:t>
      </w:r>
    </w:p>
    <w:p w:rsidR="007A10BC" w:rsidRPr="002101FF" w:rsidRDefault="007A10BC" w:rsidP="007A10BC">
      <w:pPr>
        <w:pStyle w:val="Author"/>
      </w:pPr>
      <w:r w:rsidRPr="002101FF">
        <w:rPr>
          <w:rStyle w:val="Hyperlink"/>
          <w:color w:val="000000"/>
          <w:u w:val="none"/>
        </w:rPr>
        <w:t>noreen@gmail.com, anuar@yahoo.com</w:t>
      </w:r>
    </w:p>
    <w:p w:rsidR="007A10BC" w:rsidRDefault="007A10BC" w:rsidP="007A10BC">
      <w:pPr>
        <w:pStyle w:val="Author"/>
      </w:pPr>
    </w:p>
    <w:p w:rsidR="007A10BC" w:rsidRDefault="007A10BC" w:rsidP="007A10BC">
      <w:pPr>
        <w:pStyle w:val="Author"/>
      </w:pPr>
      <w:r>
        <w:rPr>
          <w:szCs w:val="28"/>
          <w:vertAlign w:val="superscript"/>
        </w:rPr>
        <w:t>b</w:t>
      </w:r>
      <w:r>
        <w:t>Institute of Systems Biology</w:t>
      </w:r>
    </w:p>
    <w:p w:rsidR="007A10BC" w:rsidRDefault="007A10BC" w:rsidP="007A10BC">
      <w:pPr>
        <w:pStyle w:val="Author"/>
      </w:pPr>
      <w:r>
        <w:t>Universiti Kebangsaan Malaysia, 43600 UKM Bangi, Malaysia</w:t>
      </w:r>
      <w:r>
        <w:br/>
        <w:t>fei@ukm.edu.my</w:t>
      </w:r>
      <w:r>
        <w:rPr>
          <w:i/>
        </w:rPr>
        <w:t xml:space="preserve"> </w:t>
      </w:r>
    </w:p>
    <w:p w:rsidR="007A10BC" w:rsidRDefault="007A10BC" w:rsidP="007A10BC">
      <w:pPr>
        <w:pStyle w:val="Author"/>
      </w:pPr>
    </w:p>
    <w:p w:rsidR="007A10BC" w:rsidRDefault="007A10BC" w:rsidP="007A10BC">
      <w:pPr>
        <w:pStyle w:val="Author"/>
      </w:pPr>
    </w:p>
    <w:p w:rsidR="007A10BC" w:rsidRDefault="007A10BC" w:rsidP="007A10BC">
      <w:pPr>
        <w:pStyle w:val="Author"/>
      </w:pPr>
      <w:r>
        <w:rPr>
          <w:sz w:val="20"/>
          <w:szCs w:val="20"/>
        </w:rPr>
        <w:t xml:space="preserve">ABSTRACT </w:t>
      </w:r>
    </w:p>
    <w:p w:rsidR="007A10BC" w:rsidRDefault="007A10BC" w:rsidP="007A10BC">
      <w:pPr>
        <w:pStyle w:val="Author"/>
      </w:pPr>
    </w:p>
    <w:p w:rsidR="007A10BC" w:rsidRPr="003A2370" w:rsidRDefault="007A10BC" w:rsidP="007A10BC">
      <w:pPr>
        <w:pStyle w:val="Abstract"/>
        <w:tabs>
          <w:tab w:val="left" w:pos="8505"/>
        </w:tabs>
        <w:spacing w:before="0"/>
        <w:ind w:left="0" w:right="0"/>
        <w:rPr>
          <w:szCs w:val="20"/>
        </w:rPr>
      </w:pPr>
      <w:r>
        <w:rPr>
          <w:szCs w:val="20"/>
        </w:rPr>
        <w:t>Abstract must be prepared in English using Microsoft Word. The abstract must be single-spaced, using 10-pt Times New Roman on A4 layout</w:t>
      </w:r>
      <w:r w:rsidRPr="00410113">
        <w:rPr>
          <w:szCs w:val="20"/>
        </w:rPr>
        <w:t>. It</w:t>
      </w:r>
      <w:r>
        <w:rPr>
          <w:szCs w:val="20"/>
        </w:rPr>
        <w:t xml:space="preserve"> should not exceed 300 words.</w:t>
      </w:r>
      <w:r w:rsidRPr="003A2370">
        <w:rPr>
          <w:szCs w:val="20"/>
        </w:rPr>
        <w:t xml:space="preserve"> It should briefly summarize the essence of the paper and address the following areas without using specific subsection titles. Objective: Briefly state the problem or issue addressed, in language accessible to a general scientific audience. Technology or Method: Briefly summarize the technological innovation or method used to address the problem. Results: Provide a brief summary of the results and findings. Conclusions: Give brief concluding remarks on your outcomes. </w:t>
      </w:r>
      <w:r>
        <w:rPr>
          <w:szCs w:val="20"/>
        </w:rPr>
        <w:t>The font sizes should be 12-pt</w:t>
      </w:r>
      <w:r w:rsidR="005D5118">
        <w:rPr>
          <w:szCs w:val="20"/>
        </w:rPr>
        <w:t xml:space="preserve"> and bold</w:t>
      </w:r>
      <w:r>
        <w:rPr>
          <w:szCs w:val="20"/>
        </w:rPr>
        <w:t xml:space="preserve"> for the title, 10-pt for authors’ names, 9-pt for affiliations and e-addresses, and 9-pt for keywords.</w:t>
      </w:r>
      <w:r w:rsidRPr="003A2370">
        <w:rPr>
          <w:szCs w:val="20"/>
        </w:rPr>
        <w:t xml:space="preserve"> </w:t>
      </w:r>
    </w:p>
    <w:p w:rsidR="007A10BC" w:rsidRPr="003A2370" w:rsidRDefault="007A10BC" w:rsidP="007A10BC">
      <w:pPr>
        <w:pStyle w:val="keywords"/>
        <w:rPr>
          <w:sz w:val="20"/>
          <w:szCs w:val="20"/>
        </w:rPr>
      </w:pPr>
      <w:r w:rsidRPr="003A2370">
        <w:rPr>
          <w:sz w:val="20"/>
          <w:szCs w:val="20"/>
        </w:rPr>
        <w:t xml:space="preserve">Keywords: </w:t>
      </w:r>
      <w:r w:rsidRPr="003A2370">
        <w:rPr>
          <w:i/>
          <w:sz w:val="18"/>
          <w:szCs w:val="20"/>
        </w:rPr>
        <w:t>keyword1; keyword2; keyword3 (please give 3-5 keywords)</w:t>
      </w:r>
    </w:p>
    <w:p w:rsidR="00AF0FDB" w:rsidRDefault="00AF0FDB" w:rsidP="00AF0FDB">
      <w:pPr>
        <w:spacing w:after="0" w:line="240" w:lineRule="auto"/>
        <w:jc w:val="both"/>
        <w:rPr>
          <w:rFonts w:ascii="Times New Roman" w:hAnsi="Times New Roman" w:cs="Times New Roman"/>
        </w:rPr>
      </w:pPr>
    </w:p>
    <w:p w:rsidR="00AF0FDB" w:rsidRDefault="00AF0FDB" w:rsidP="00AF0FDB">
      <w:pPr>
        <w:spacing w:after="0" w:line="240" w:lineRule="auto"/>
        <w:jc w:val="both"/>
        <w:rPr>
          <w:rFonts w:ascii="Times New Roman" w:hAnsi="Times New Roman" w:cs="Times New Roman"/>
        </w:rPr>
      </w:pPr>
    </w:p>
    <w:p w:rsidR="00AF0FDB" w:rsidRPr="0005635B" w:rsidRDefault="007505D6" w:rsidP="00AF0FDB">
      <w:pPr>
        <w:spacing w:after="0" w:line="240" w:lineRule="auto"/>
        <w:jc w:val="both"/>
        <w:rPr>
          <w:rFonts w:ascii="Times New Roman" w:hAnsi="Times New Roman" w:cs="Times New Roman"/>
          <w:b/>
          <w:sz w:val="24"/>
        </w:rPr>
      </w:pPr>
      <w:r w:rsidRPr="0005635B">
        <w:rPr>
          <w:rFonts w:ascii="Times New Roman" w:hAnsi="Times New Roman" w:cs="Times New Roman"/>
          <w:b/>
          <w:sz w:val="24"/>
        </w:rPr>
        <w:t>1.</w:t>
      </w:r>
      <w:r w:rsidR="007306C3">
        <w:rPr>
          <w:rFonts w:ascii="Times New Roman" w:hAnsi="Times New Roman" w:cs="Times New Roman"/>
          <w:b/>
          <w:sz w:val="24"/>
        </w:rPr>
        <w:t xml:space="preserve">0 </w:t>
      </w:r>
      <w:r w:rsidRPr="0005635B">
        <w:rPr>
          <w:rFonts w:ascii="Times New Roman" w:hAnsi="Times New Roman" w:cs="Times New Roman"/>
          <w:b/>
          <w:sz w:val="24"/>
        </w:rPr>
        <w:t xml:space="preserve"> </w:t>
      </w:r>
      <w:r w:rsidR="00191DC2" w:rsidRPr="0005635B">
        <w:rPr>
          <w:rFonts w:ascii="Times New Roman" w:hAnsi="Times New Roman" w:cs="Times New Roman"/>
          <w:b/>
          <w:sz w:val="24"/>
        </w:rPr>
        <w:t>Introduction</w:t>
      </w:r>
    </w:p>
    <w:p w:rsidR="00AF0FDB" w:rsidRPr="0005635B" w:rsidRDefault="00AF0FDB" w:rsidP="00AF0FDB">
      <w:pPr>
        <w:spacing w:after="0" w:line="240" w:lineRule="auto"/>
        <w:jc w:val="both"/>
        <w:rPr>
          <w:rFonts w:ascii="Times New Roman" w:hAnsi="Times New Roman" w:cs="Times New Roman"/>
          <w:b/>
          <w:sz w:val="24"/>
        </w:rPr>
      </w:pPr>
    </w:p>
    <w:p w:rsidR="00A33A39" w:rsidRPr="0005635B" w:rsidRDefault="00A33A39" w:rsidP="00A33A39">
      <w:pPr>
        <w:spacing w:after="0" w:line="240" w:lineRule="auto"/>
        <w:ind w:firstLine="720"/>
        <w:jc w:val="both"/>
        <w:rPr>
          <w:rFonts w:ascii="Times New Roman" w:hAnsi="Times New Roman" w:cs="Times New Roman"/>
          <w:sz w:val="24"/>
        </w:rPr>
      </w:pPr>
      <w:r w:rsidRPr="0005635B">
        <w:rPr>
          <w:rFonts w:ascii="Times New Roman" w:hAnsi="Times New Roman" w:cs="Times New Roman"/>
          <w:sz w:val="24"/>
        </w:rPr>
        <w:t>For your paper to be published in the conference proceedings, you must use this document as both an instruction set and as a template into which you can type your own text.  If your paper does not conform to the required format, you will be asked to fix it</w:t>
      </w:r>
      <w:r w:rsidR="00CF4FF6">
        <w:rPr>
          <w:rFonts w:ascii="Times New Roman" w:hAnsi="Times New Roman" w:cs="Times New Roman"/>
          <w:sz w:val="24"/>
        </w:rPr>
        <w:t>. Cite papers using numbering style like this</w:t>
      </w:r>
      <w:r w:rsidR="00425ACB" w:rsidRPr="0005635B">
        <w:rPr>
          <w:rFonts w:ascii="Times New Roman" w:hAnsi="Times New Roman" w:cs="Times New Roman"/>
          <w:sz w:val="24"/>
        </w:rPr>
        <w:t xml:space="preserve"> [1]</w:t>
      </w:r>
      <w:r w:rsidR="004F4CA3">
        <w:rPr>
          <w:rFonts w:ascii="Times New Roman" w:hAnsi="Times New Roman" w:cs="Times New Roman"/>
          <w:sz w:val="24"/>
        </w:rPr>
        <w:t xml:space="preserve"> or </w:t>
      </w:r>
      <w:r w:rsidR="00CF4FF6">
        <w:rPr>
          <w:rFonts w:ascii="Times New Roman" w:hAnsi="Times New Roman" w:cs="Times New Roman"/>
          <w:sz w:val="24"/>
        </w:rPr>
        <w:t xml:space="preserve">author-date style like this </w:t>
      </w:r>
      <w:r w:rsidR="004F4CA3">
        <w:rPr>
          <w:rFonts w:ascii="Times New Roman" w:hAnsi="Times New Roman" w:cs="Times New Roman"/>
          <w:sz w:val="24"/>
        </w:rPr>
        <w:t>Metey and Veiko (1998)</w:t>
      </w:r>
      <w:r w:rsidRPr="0005635B">
        <w:rPr>
          <w:rFonts w:ascii="Times New Roman" w:hAnsi="Times New Roman" w:cs="Times New Roman"/>
          <w:sz w:val="24"/>
        </w:rPr>
        <w:t>.</w:t>
      </w:r>
    </w:p>
    <w:p w:rsidR="00A33A39" w:rsidRPr="0005635B" w:rsidRDefault="00A33A39" w:rsidP="00A33A39">
      <w:pPr>
        <w:spacing w:after="0" w:line="240" w:lineRule="auto"/>
        <w:ind w:firstLine="720"/>
        <w:jc w:val="both"/>
        <w:rPr>
          <w:rFonts w:ascii="Times New Roman" w:hAnsi="Times New Roman" w:cs="Times New Roman"/>
          <w:sz w:val="24"/>
        </w:rPr>
      </w:pPr>
      <w:r w:rsidRPr="0005635B">
        <w:rPr>
          <w:rFonts w:ascii="Times New Roman" w:hAnsi="Times New Roman" w:cs="Times New Roman"/>
          <w:sz w:val="24"/>
        </w:rPr>
        <w:t xml:space="preserve">It is expected that authors will submit carefully written and proofread material. Spelling and grammatical errors, as well as language usage problems, will reduce the chances the paper to be published. </w:t>
      </w:r>
      <w:r w:rsidR="000649DC" w:rsidRPr="0005635B">
        <w:rPr>
          <w:rFonts w:ascii="Times New Roman" w:hAnsi="Times New Roman" w:cs="Times New Roman"/>
          <w:sz w:val="24"/>
        </w:rPr>
        <w:t>Paper should be comprise</w:t>
      </w:r>
      <w:r w:rsidR="004F4CA3">
        <w:rPr>
          <w:rFonts w:ascii="Times New Roman" w:hAnsi="Times New Roman" w:cs="Times New Roman"/>
          <w:sz w:val="24"/>
        </w:rPr>
        <w:t>d of</w:t>
      </w:r>
      <w:r w:rsidR="000649DC" w:rsidRPr="0005635B">
        <w:rPr>
          <w:rFonts w:ascii="Times New Roman" w:hAnsi="Times New Roman" w:cs="Times New Roman"/>
          <w:sz w:val="24"/>
        </w:rPr>
        <w:t xml:space="preserve"> no more than 10 (ten) </w:t>
      </w:r>
      <w:r w:rsidR="005F18DD" w:rsidRPr="0005635B">
        <w:rPr>
          <w:rFonts w:ascii="Times New Roman" w:hAnsi="Times New Roman" w:cs="Times New Roman"/>
          <w:sz w:val="24"/>
        </w:rPr>
        <w:t>pages</w:t>
      </w:r>
      <w:r w:rsidR="00CF4FF6">
        <w:rPr>
          <w:rFonts w:ascii="Times New Roman" w:hAnsi="Times New Roman" w:cs="Times New Roman"/>
          <w:sz w:val="24"/>
        </w:rPr>
        <w:t xml:space="preserve">. </w:t>
      </w:r>
      <w:r w:rsidR="005F18DD" w:rsidRPr="0005635B">
        <w:rPr>
          <w:rFonts w:ascii="Times New Roman" w:hAnsi="Times New Roman" w:cs="Times New Roman"/>
          <w:sz w:val="24"/>
        </w:rPr>
        <w:t xml:space="preserve"> </w:t>
      </w:r>
    </w:p>
    <w:p w:rsidR="00AF0FDB" w:rsidRPr="0005635B" w:rsidRDefault="000649DC" w:rsidP="00A33A39">
      <w:pPr>
        <w:spacing w:after="0" w:line="240" w:lineRule="auto"/>
        <w:ind w:firstLine="720"/>
        <w:jc w:val="both"/>
        <w:rPr>
          <w:rFonts w:ascii="Times New Roman" w:hAnsi="Times New Roman" w:cs="Times New Roman"/>
          <w:sz w:val="24"/>
        </w:rPr>
      </w:pPr>
      <w:r w:rsidRPr="0005635B">
        <w:rPr>
          <w:rFonts w:ascii="Times New Roman" w:hAnsi="Times New Roman" w:cs="Times New Roman"/>
          <w:sz w:val="24"/>
        </w:rPr>
        <w:t>Note that the organization of the body of the paper is at the authors’ discretion; the only required sections are Introduction, Methods or Procedures, Results, Conclusion, and References</w:t>
      </w:r>
      <w:r w:rsidR="00CF4FF6">
        <w:rPr>
          <w:rFonts w:ascii="Times New Roman" w:hAnsi="Times New Roman" w:cs="Times New Roman"/>
          <w:sz w:val="24"/>
        </w:rPr>
        <w:t>. If you cite the paper at the end of a sentence, please write</w:t>
      </w:r>
      <w:r w:rsidR="004F4CA3">
        <w:rPr>
          <w:rFonts w:ascii="Times New Roman" w:hAnsi="Times New Roman" w:cs="Times New Roman"/>
          <w:sz w:val="24"/>
        </w:rPr>
        <w:t xml:space="preserve"> </w:t>
      </w:r>
      <w:r w:rsidR="00425ACB" w:rsidRPr="0005635B">
        <w:rPr>
          <w:rFonts w:ascii="Times New Roman" w:hAnsi="Times New Roman" w:cs="Times New Roman"/>
          <w:sz w:val="24"/>
        </w:rPr>
        <w:t>[3]</w:t>
      </w:r>
      <w:r w:rsidR="004F4CA3">
        <w:rPr>
          <w:rFonts w:ascii="Times New Roman" w:hAnsi="Times New Roman" w:cs="Times New Roman"/>
          <w:sz w:val="24"/>
        </w:rPr>
        <w:t xml:space="preserve"> or </w:t>
      </w:r>
      <w:r w:rsidR="00CF4FF6">
        <w:rPr>
          <w:rFonts w:ascii="Times New Roman" w:hAnsi="Times New Roman" w:cs="Times New Roman"/>
          <w:sz w:val="24"/>
        </w:rPr>
        <w:t>(</w:t>
      </w:r>
      <w:r w:rsidR="004F4CA3">
        <w:rPr>
          <w:rFonts w:ascii="Times New Roman" w:hAnsi="Times New Roman" w:cs="Times New Roman"/>
          <w:sz w:val="24"/>
        </w:rPr>
        <w:t>Zhang, Zhu, Sin and Mok</w:t>
      </w:r>
      <w:r w:rsidR="00CF4FF6">
        <w:rPr>
          <w:rFonts w:ascii="Times New Roman" w:hAnsi="Times New Roman" w:cs="Times New Roman"/>
          <w:sz w:val="24"/>
        </w:rPr>
        <w:t>,</w:t>
      </w:r>
      <w:r w:rsidR="004F4CA3">
        <w:rPr>
          <w:rFonts w:ascii="Times New Roman" w:hAnsi="Times New Roman" w:cs="Times New Roman"/>
          <w:sz w:val="24"/>
        </w:rPr>
        <w:t xml:space="preserve"> 1999)</w:t>
      </w:r>
      <w:r w:rsidRPr="0005635B">
        <w:rPr>
          <w:rFonts w:ascii="Times New Roman" w:hAnsi="Times New Roman" w:cs="Times New Roman"/>
          <w:sz w:val="24"/>
        </w:rPr>
        <w:t>. Acknowledgements and Appendices are encouraged but optional</w:t>
      </w:r>
      <w:r w:rsidR="00A33A39" w:rsidRPr="0005635B">
        <w:rPr>
          <w:rFonts w:ascii="Times New Roman" w:hAnsi="Times New Roman" w:cs="Times New Roman"/>
          <w:sz w:val="24"/>
        </w:rPr>
        <w:t>. Technical terms should be explained. Acronyms should be written out at their first appearance.</w:t>
      </w:r>
    </w:p>
    <w:p w:rsidR="00EB5484" w:rsidRDefault="00EB5484" w:rsidP="00EB5484">
      <w:pPr>
        <w:spacing w:after="0" w:line="240" w:lineRule="auto"/>
        <w:jc w:val="both"/>
        <w:rPr>
          <w:rFonts w:ascii="Times New Roman" w:hAnsi="Times New Roman" w:cs="Times New Roman"/>
        </w:rPr>
      </w:pPr>
    </w:p>
    <w:p w:rsidR="00EB5484" w:rsidRPr="0005635B" w:rsidRDefault="007505D6" w:rsidP="00EB5484">
      <w:pPr>
        <w:spacing w:after="0" w:line="240" w:lineRule="auto"/>
        <w:jc w:val="both"/>
        <w:rPr>
          <w:rFonts w:ascii="Times New Roman" w:hAnsi="Times New Roman" w:cs="Times New Roman"/>
          <w:b/>
          <w:sz w:val="24"/>
        </w:rPr>
      </w:pPr>
      <w:r w:rsidRPr="0005635B">
        <w:rPr>
          <w:rFonts w:ascii="Times New Roman" w:hAnsi="Times New Roman" w:cs="Times New Roman"/>
          <w:b/>
          <w:sz w:val="24"/>
        </w:rPr>
        <w:t>2.</w:t>
      </w:r>
      <w:r w:rsidR="007306C3">
        <w:rPr>
          <w:rFonts w:ascii="Times New Roman" w:hAnsi="Times New Roman" w:cs="Times New Roman"/>
          <w:b/>
          <w:sz w:val="24"/>
        </w:rPr>
        <w:t>0</w:t>
      </w:r>
      <w:r w:rsidRPr="0005635B">
        <w:rPr>
          <w:rFonts w:ascii="Times New Roman" w:hAnsi="Times New Roman" w:cs="Times New Roman"/>
          <w:b/>
          <w:sz w:val="24"/>
        </w:rPr>
        <w:t xml:space="preserve"> </w:t>
      </w:r>
      <w:r w:rsidR="00191DC2" w:rsidRPr="0005635B">
        <w:rPr>
          <w:rFonts w:ascii="Times New Roman" w:hAnsi="Times New Roman" w:cs="Times New Roman"/>
          <w:b/>
          <w:sz w:val="24"/>
        </w:rPr>
        <w:t>Procedure for Paper Submission</w:t>
      </w:r>
    </w:p>
    <w:p w:rsidR="007505D6" w:rsidRPr="0005635B" w:rsidRDefault="007505D6" w:rsidP="00EB5484">
      <w:pPr>
        <w:spacing w:after="0" w:line="240" w:lineRule="auto"/>
        <w:jc w:val="both"/>
        <w:rPr>
          <w:rFonts w:ascii="Times New Roman" w:hAnsi="Times New Roman" w:cs="Times New Roman"/>
          <w:sz w:val="24"/>
        </w:rPr>
      </w:pPr>
    </w:p>
    <w:p w:rsidR="007505D6" w:rsidRPr="0005635B" w:rsidRDefault="007505D6" w:rsidP="00EB5484">
      <w:pPr>
        <w:spacing w:after="0" w:line="240" w:lineRule="auto"/>
        <w:jc w:val="both"/>
        <w:rPr>
          <w:rFonts w:ascii="Times New Roman" w:hAnsi="Times New Roman" w:cs="Times New Roman"/>
          <w:sz w:val="24"/>
        </w:rPr>
      </w:pPr>
      <w:r w:rsidRPr="0005635B">
        <w:rPr>
          <w:rFonts w:ascii="Times New Roman" w:hAnsi="Times New Roman" w:cs="Times New Roman"/>
          <w:sz w:val="24"/>
        </w:rPr>
        <w:tab/>
        <w:t xml:space="preserve">PERMATApintar manages the peer review and production processes for publication. All submissions to the </w:t>
      </w:r>
      <w:r w:rsidR="004F4CA3">
        <w:rPr>
          <w:rFonts w:ascii="Times New Roman" w:hAnsi="Times New Roman" w:cs="Times New Roman"/>
          <w:sz w:val="24"/>
        </w:rPr>
        <w:t>proceedings</w:t>
      </w:r>
      <w:r w:rsidRPr="0005635B">
        <w:rPr>
          <w:rFonts w:ascii="Times New Roman" w:hAnsi="Times New Roman" w:cs="Times New Roman"/>
          <w:sz w:val="24"/>
        </w:rPr>
        <w:t xml:space="preserve"> must be completed electronically via </w:t>
      </w:r>
      <w:r w:rsidR="004F4CA3">
        <w:rPr>
          <w:rFonts w:ascii="Times New Roman" w:hAnsi="Times New Roman" w:cs="Times New Roman"/>
          <w:sz w:val="24"/>
        </w:rPr>
        <w:t>email.</w:t>
      </w:r>
      <w:r w:rsidRPr="0005635B">
        <w:rPr>
          <w:rFonts w:ascii="Times New Roman" w:hAnsi="Times New Roman" w:cs="Times New Roman"/>
          <w:sz w:val="24"/>
        </w:rPr>
        <w:t xml:space="preserve"> </w:t>
      </w:r>
    </w:p>
    <w:p w:rsidR="007505D6" w:rsidRDefault="007505D6" w:rsidP="00EB5484">
      <w:pPr>
        <w:spacing w:after="0" w:line="240" w:lineRule="auto"/>
        <w:jc w:val="both"/>
        <w:rPr>
          <w:rFonts w:ascii="Times New Roman" w:hAnsi="Times New Roman" w:cs="Times New Roman"/>
          <w:sz w:val="24"/>
        </w:rPr>
      </w:pPr>
      <w:r w:rsidRPr="0005635B">
        <w:rPr>
          <w:rFonts w:ascii="Times New Roman" w:hAnsi="Times New Roman" w:cs="Times New Roman"/>
          <w:sz w:val="24"/>
        </w:rPr>
        <w:tab/>
        <w:t xml:space="preserve">These guidelines include complete descriptions of the fonts, spacing, and related information for producing your proceedings </w:t>
      </w:r>
      <w:r w:rsidR="00D4152C">
        <w:rPr>
          <w:rFonts w:ascii="Times New Roman" w:hAnsi="Times New Roman" w:cs="Times New Roman"/>
          <w:sz w:val="24"/>
        </w:rPr>
        <w:t>manuscripts. Please follow them. See the sample paper on the website.</w:t>
      </w:r>
    </w:p>
    <w:p w:rsidR="00D4152C" w:rsidRDefault="00D4152C" w:rsidP="00EB5484">
      <w:pPr>
        <w:spacing w:after="0" w:line="240" w:lineRule="auto"/>
        <w:jc w:val="both"/>
        <w:rPr>
          <w:rFonts w:ascii="Times New Roman" w:hAnsi="Times New Roman" w:cs="Times New Roman"/>
        </w:rPr>
      </w:pPr>
    </w:p>
    <w:p w:rsidR="002E4D30" w:rsidRDefault="002E4D30" w:rsidP="00EB5484">
      <w:pPr>
        <w:spacing w:after="0" w:line="240" w:lineRule="auto"/>
        <w:jc w:val="both"/>
        <w:rPr>
          <w:rFonts w:ascii="Times New Roman" w:hAnsi="Times New Roman" w:cs="Times New Roman"/>
        </w:rPr>
      </w:pPr>
      <w:bookmarkStart w:id="0" w:name="_GoBack"/>
      <w:bookmarkEnd w:id="0"/>
    </w:p>
    <w:p w:rsidR="004F4CA3" w:rsidRDefault="004F4CA3" w:rsidP="00EB5484">
      <w:pPr>
        <w:spacing w:after="0" w:line="240" w:lineRule="auto"/>
        <w:jc w:val="both"/>
        <w:rPr>
          <w:rFonts w:ascii="Times New Roman" w:hAnsi="Times New Roman" w:cs="Times New Roman"/>
        </w:rPr>
      </w:pPr>
    </w:p>
    <w:p w:rsidR="007505D6" w:rsidRPr="0005635B" w:rsidRDefault="007505D6" w:rsidP="00EB5484">
      <w:pPr>
        <w:spacing w:after="0" w:line="240" w:lineRule="auto"/>
        <w:jc w:val="both"/>
        <w:rPr>
          <w:rFonts w:ascii="Times New Roman" w:hAnsi="Times New Roman" w:cs="Times New Roman"/>
          <w:b/>
          <w:sz w:val="24"/>
        </w:rPr>
      </w:pPr>
      <w:r w:rsidRPr="0005635B">
        <w:rPr>
          <w:rFonts w:ascii="Times New Roman" w:hAnsi="Times New Roman" w:cs="Times New Roman"/>
          <w:b/>
          <w:sz w:val="24"/>
        </w:rPr>
        <w:lastRenderedPageBreak/>
        <w:t>3.</w:t>
      </w:r>
      <w:r w:rsidR="007306C3">
        <w:rPr>
          <w:rFonts w:ascii="Times New Roman" w:hAnsi="Times New Roman" w:cs="Times New Roman"/>
          <w:b/>
          <w:sz w:val="24"/>
        </w:rPr>
        <w:t>0</w:t>
      </w:r>
      <w:r w:rsidRPr="0005635B">
        <w:rPr>
          <w:rFonts w:ascii="Times New Roman" w:hAnsi="Times New Roman" w:cs="Times New Roman"/>
          <w:b/>
          <w:sz w:val="24"/>
        </w:rPr>
        <w:t xml:space="preserve"> </w:t>
      </w:r>
      <w:r w:rsidR="00191DC2" w:rsidRPr="0005635B">
        <w:rPr>
          <w:rFonts w:ascii="Times New Roman" w:hAnsi="Times New Roman" w:cs="Times New Roman"/>
          <w:b/>
          <w:sz w:val="24"/>
        </w:rPr>
        <w:t>Paper Style</w:t>
      </w:r>
    </w:p>
    <w:p w:rsidR="00191DC2" w:rsidRPr="0005635B" w:rsidRDefault="00191DC2" w:rsidP="00EB5484">
      <w:pPr>
        <w:spacing w:after="0" w:line="240" w:lineRule="auto"/>
        <w:jc w:val="both"/>
        <w:rPr>
          <w:rFonts w:ascii="Times New Roman" w:hAnsi="Times New Roman" w:cs="Times New Roman"/>
          <w:b/>
          <w:sz w:val="24"/>
        </w:rPr>
      </w:pPr>
    </w:p>
    <w:p w:rsidR="00191DC2" w:rsidRPr="0005635B" w:rsidRDefault="00425ACB" w:rsidP="00EB5484">
      <w:pPr>
        <w:spacing w:after="0" w:line="240" w:lineRule="auto"/>
        <w:jc w:val="both"/>
        <w:rPr>
          <w:rFonts w:ascii="Times New Roman" w:hAnsi="Times New Roman" w:cs="Times New Roman"/>
          <w:sz w:val="24"/>
        </w:rPr>
      </w:pPr>
      <w:r w:rsidRPr="0005635B">
        <w:rPr>
          <w:rFonts w:ascii="Times New Roman" w:hAnsi="Times New Roman" w:cs="Times New Roman"/>
          <w:sz w:val="24"/>
        </w:rPr>
        <w:t xml:space="preserve">All paragraphs must be indented.  All paragraphs must be justified. </w:t>
      </w:r>
    </w:p>
    <w:p w:rsidR="00425ACB" w:rsidRPr="0005635B" w:rsidRDefault="00425ACB" w:rsidP="00EB5484">
      <w:pPr>
        <w:spacing w:after="0" w:line="240" w:lineRule="auto"/>
        <w:jc w:val="both"/>
        <w:rPr>
          <w:rFonts w:ascii="Times New Roman" w:hAnsi="Times New Roman" w:cs="Times New Roman"/>
          <w:sz w:val="24"/>
        </w:rPr>
      </w:pPr>
    </w:p>
    <w:p w:rsidR="004000F0" w:rsidRPr="0005635B" w:rsidRDefault="004000F0" w:rsidP="00EB5484">
      <w:pPr>
        <w:spacing w:after="0" w:line="240" w:lineRule="auto"/>
        <w:jc w:val="both"/>
        <w:rPr>
          <w:rFonts w:ascii="Times New Roman" w:hAnsi="Times New Roman" w:cs="Times New Roman"/>
          <w:sz w:val="24"/>
        </w:rPr>
      </w:pPr>
    </w:p>
    <w:p w:rsidR="00425ACB" w:rsidRPr="0005635B" w:rsidRDefault="00425ACB" w:rsidP="00EB5484">
      <w:pPr>
        <w:spacing w:after="0" w:line="240" w:lineRule="auto"/>
        <w:jc w:val="both"/>
        <w:rPr>
          <w:rFonts w:ascii="Times New Roman" w:hAnsi="Times New Roman" w:cs="Times New Roman"/>
          <w:b/>
          <w:sz w:val="24"/>
        </w:rPr>
      </w:pPr>
      <w:r w:rsidRPr="0005635B">
        <w:rPr>
          <w:rFonts w:ascii="Times New Roman" w:hAnsi="Times New Roman" w:cs="Times New Roman"/>
          <w:b/>
          <w:sz w:val="24"/>
        </w:rPr>
        <w:t xml:space="preserve">3.1 Text Font for </w:t>
      </w:r>
      <w:r w:rsidR="00201B75">
        <w:rPr>
          <w:rFonts w:ascii="Times New Roman" w:hAnsi="Times New Roman" w:cs="Times New Roman"/>
          <w:b/>
          <w:sz w:val="24"/>
        </w:rPr>
        <w:t>Main Text</w:t>
      </w:r>
    </w:p>
    <w:p w:rsidR="004000F0" w:rsidRPr="0005635B" w:rsidRDefault="004000F0" w:rsidP="00EB5484">
      <w:pPr>
        <w:spacing w:after="0" w:line="240" w:lineRule="auto"/>
        <w:jc w:val="both"/>
        <w:rPr>
          <w:rFonts w:ascii="Times New Roman" w:hAnsi="Times New Roman" w:cs="Times New Roman"/>
          <w:sz w:val="24"/>
        </w:rPr>
      </w:pPr>
    </w:p>
    <w:p w:rsidR="0005635B" w:rsidRPr="0005635B" w:rsidRDefault="00201B75" w:rsidP="004000F0">
      <w:pPr>
        <w:spacing w:after="0" w:line="240" w:lineRule="auto"/>
        <w:jc w:val="both"/>
        <w:rPr>
          <w:rFonts w:ascii="Times New Roman" w:hAnsi="Times New Roman" w:cs="Times New Roman"/>
          <w:sz w:val="24"/>
        </w:rPr>
      </w:pPr>
      <w:r>
        <w:rPr>
          <w:rFonts w:ascii="Times New Roman" w:hAnsi="Times New Roman" w:cs="Times New Roman"/>
          <w:sz w:val="24"/>
        </w:rPr>
        <w:t>Required font for main text is Times New Roman, 12-pt and single-spaced</w:t>
      </w:r>
      <w:r w:rsidR="004000F0" w:rsidRPr="0005635B">
        <w:rPr>
          <w:rFonts w:ascii="Times New Roman" w:hAnsi="Times New Roman" w:cs="Times New Roman"/>
          <w:sz w:val="24"/>
        </w:rPr>
        <w:t xml:space="preserve">.  </w:t>
      </w:r>
    </w:p>
    <w:p w:rsidR="004000F0" w:rsidRDefault="004000F0" w:rsidP="004000F0">
      <w:pPr>
        <w:spacing w:after="0" w:line="240" w:lineRule="auto"/>
        <w:jc w:val="both"/>
        <w:rPr>
          <w:rFonts w:ascii="Times New Roman" w:hAnsi="Times New Roman" w:cs="Times New Roman"/>
        </w:rPr>
      </w:pPr>
    </w:p>
    <w:p w:rsidR="0005635B" w:rsidRPr="000D0772" w:rsidRDefault="0005635B" w:rsidP="004000F0">
      <w:pPr>
        <w:spacing w:after="0" w:line="240" w:lineRule="auto"/>
        <w:jc w:val="both"/>
        <w:rPr>
          <w:rFonts w:ascii="Times New Roman" w:hAnsi="Times New Roman" w:cs="Times New Roman"/>
          <w:b/>
        </w:rPr>
      </w:pPr>
      <w:r w:rsidRPr="000D0772">
        <w:rPr>
          <w:rFonts w:ascii="Times New Roman" w:hAnsi="Times New Roman" w:cs="Times New Roman"/>
          <w:b/>
        </w:rPr>
        <w:t xml:space="preserve">3.2 </w:t>
      </w:r>
      <w:r w:rsidR="005F18DD" w:rsidRPr="000D0772">
        <w:rPr>
          <w:rFonts w:ascii="Times New Roman" w:hAnsi="Times New Roman" w:cs="Times New Roman"/>
          <w:b/>
        </w:rPr>
        <w:t>Title and Authors Details</w:t>
      </w:r>
    </w:p>
    <w:p w:rsidR="005F18DD" w:rsidRDefault="005F18DD" w:rsidP="004000F0">
      <w:pPr>
        <w:spacing w:after="0" w:line="240" w:lineRule="auto"/>
        <w:jc w:val="both"/>
        <w:rPr>
          <w:rFonts w:ascii="Times New Roman" w:hAnsi="Times New Roman" w:cs="Times New Roman"/>
        </w:rPr>
      </w:pPr>
    </w:p>
    <w:p w:rsidR="005F18DD" w:rsidRPr="00B202D7" w:rsidRDefault="005F18DD" w:rsidP="005F18DD">
      <w:pPr>
        <w:spacing w:after="0" w:line="240" w:lineRule="auto"/>
        <w:ind w:firstLine="720"/>
        <w:jc w:val="both"/>
        <w:rPr>
          <w:rFonts w:ascii="Times New Roman" w:hAnsi="Times New Roman" w:cs="Times New Roman"/>
          <w:sz w:val="24"/>
        </w:rPr>
      </w:pPr>
      <w:r w:rsidRPr="00B202D7">
        <w:rPr>
          <w:rFonts w:ascii="Times New Roman" w:hAnsi="Times New Roman" w:cs="Times New Roman"/>
          <w:sz w:val="24"/>
        </w:rPr>
        <w:t>All title and author details must be in single-column format and must be centered. Every word in a title must be capitalized</w:t>
      </w:r>
      <w:r w:rsidR="005D5118">
        <w:rPr>
          <w:rFonts w:ascii="Times New Roman" w:hAnsi="Times New Roman" w:cs="Times New Roman"/>
          <w:sz w:val="24"/>
        </w:rPr>
        <w:t>, font 12-pt Times New Roman and bold</w:t>
      </w:r>
      <w:r w:rsidRPr="00B202D7">
        <w:rPr>
          <w:rFonts w:ascii="Times New Roman" w:hAnsi="Times New Roman" w:cs="Times New Roman"/>
          <w:sz w:val="24"/>
        </w:rPr>
        <w:t>.</w:t>
      </w:r>
    </w:p>
    <w:p w:rsidR="005F18DD" w:rsidRDefault="005F18DD" w:rsidP="005F18DD">
      <w:pPr>
        <w:spacing w:after="0" w:line="240" w:lineRule="auto"/>
        <w:ind w:firstLine="720"/>
        <w:jc w:val="both"/>
        <w:rPr>
          <w:rFonts w:ascii="Times New Roman" w:hAnsi="Times New Roman" w:cs="Times New Roman"/>
          <w:sz w:val="24"/>
        </w:rPr>
      </w:pPr>
      <w:r w:rsidRPr="00B202D7">
        <w:rPr>
          <w:rFonts w:ascii="Times New Roman" w:hAnsi="Times New Roman" w:cs="Times New Roman"/>
          <w:sz w:val="24"/>
        </w:rPr>
        <w:t>Author details must not show any professional title (e.g. Managing Director), any academic title (e.g. Dr.) or any membership of any professional organization (e.g. Senior Member IEEE).</w:t>
      </w:r>
      <w:r w:rsidR="005D5118">
        <w:rPr>
          <w:rFonts w:ascii="Times New Roman" w:hAnsi="Times New Roman" w:cs="Times New Roman"/>
          <w:sz w:val="24"/>
        </w:rPr>
        <w:t xml:space="preserve"> </w:t>
      </w:r>
      <w:r w:rsidR="006D1C8F">
        <w:rPr>
          <w:rFonts w:ascii="Times New Roman" w:hAnsi="Times New Roman" w:cs="Times New Roman"/>
          <w:sz w:val="24"/>
        </w:rPr>
        <w:t>Font for authors’ names is 10-pt and Times New Roman. Font for affiliation and e-addresses is 9-pt and Times New Roman.</w:t>
      </w:r>
    </w:p>
    <w:p w:rsidR="007A10BC" w:rsidRPr="00B202D7" w:rsidRDefault="007A10BC" w:rsidP="005F18DD">
      <w:pPr>
        <w:spacing w:after="0" w:line="240" w:lineRule="auto"/>
        <w:ind w:firstLine="720"/>
        <w:jc w:val="both"/>
        <w:rPr>
          <w:rFonts w:ascii="Times New Roman" w:hAnsi="Times New Roman" w:cs="Times New Roman"/>
          <w:sz w:val="24"/>
        </w:rPr>
      </w:pPr>
    </w:p>
    <w:p w:rsidR="000D0772" w:rsidRDefault="000D0772" w:rsidP="000D0772">
      <w:pPr>
        <w:spacing w:after="0" w:line="240" w:lineRule="auto"/>
        <w:jc w:val="both"/>
        <w:rPr>
          <w:rFonts w:ascii="Times New Roman" w:hAnsi="Times New Roman" w:cs="Times New Roman"/>
        </w:rPr>
      </w:pPr>
      <w:r w:rsidRPr="000D0772">
        <w:rPr>
          <w:rFonts w:ascii="Times New Roman" w:hAnsi="Times New Roman" w:cs="Times New Roman"/>
          <w:b/>
        </w:rPr>
        <w:t>3.3 Figures and Tables</w:t>
      </w:r>
    </w:p>
    <w:p w:rsidR="00B202D7" w:rsidRDefault="00B202D7" w:rsidP="00B202D7">
      <w:pPr>
        <w:spacing w:after="0" w:line="240" w:lineRule="auto"/>
        <w:jc w:val="both"/>
        <w:rPr>
          <w:rFonts w:ascii="Times New Roman" w:hAnsi="Times New Roman" w:cs="Times New Roman"/>
        </w:rPr>
      </w:pPr>
    </w:p>
    <w:p w:rsidR="000D0772" w:rsidRDefault="000D0772" w:rsidP="00B202D7">
      <w:pPr>
        <w:spacing w:after="0" w:line="240" w:lineRule="auto"/>
        <w:ind w:firstLine="720"/>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 xml:space="preserve">Figures and tables must be centered in the column. </w:t>
      </w:r>
      <w:r w:rsidR="007A10BC" w:rsidRPr="004D3315">
        <w:rPr>
          <w:rFonts w:ascii="Times New Roman" w:eastAsia="PMingLiU" w:hAnsi="Times New Roman"/>
          <w:lang w:val="en-GB" w:eastAsia="zh-TW"/>
        </w:rPr>
        <w:t>The figures should be numbered and captioned</w:t>
      </w:r>
      <w:r w:rsidR="007A10BC">
        <w:rPr>
          <w:rFonts w:ascii="Times New Roman" w:eastAsia="PMingLiU" w:hAnsi="Times New Roman"/>
          <w:lang w:val="en-GB" w:eastAsia="zh-TW"/>
        </w:rPr>
        <w:t>.</w:t>
      </w:r>
      <w:r w:rsidRPr="00D942A5">
        <w:rPr>
          <w:rFonts w:ascii="Times New Roman" w:hAnsi="Times New Roman" w:cs="Times New Roman"/>
          <w:color w:val="0D0D0D" w:themeColor="text1" w:themeTint="F2"/>
          <w:sz w:val="24"/>
        </w:rPr>
        <w:t xml:space="preserve"> Graphics can be in full color</w:t>
      </w:r>
      <w:r w:rsidR="003F77B9">
        <w:rPr>
          <w:rFonts w:ascii="Times New Roman" w:hAnsi="Times New Roman" w:cs="Times New Roman"/>
          <w:color w:val="0D0D0D" w:themeColor="text1" w:themeTint="F2"/>
          <w:sz w:val="24"/>
        </w:rPr>
        <w:t xml:space="preserve"> but will be printed in black and white</w:t>
      </w:r>
      <w:r w:rsidRPr="00D942A5">
        <w:rPr>
          <w:rFonts w:ascii="Times New Roman" w:hAnsi="Times New Roman" w:cs="Times New Roman"/>
          <w:color w:val="0D0D0D" w:themeColor="text1" w:themeTint="F2"/>
          <w:sz w:val="24"/>
        </w:rPr>
        <w:t>.</w:t>
      </w:r>
      <w:r w:rsidR="003F77B9">
        <w:rPr>
          <w:rFonts w:ascii="Times New Roman" w:hAnsi="Times New Roman" w:cs="Times New Roman"/>
          <w:color w:val="0D0D0D" w:themeColor="text1" w:themeTint="F2"/>
          <w:sz w:val="24"/>
        </w:rPr>
        <w:t xml:space="preserve"> </w:t>
      </w:r>
      <w:r w:rsidR="005D7560" w:rsidRPr="005D7560">
        <w:rPr>
          <w:rFonts w:ascii="Times New Roman" w:hAnsi="Times New Roman" w:cs="Times New Roman"/>
          <w:color w:val="0D0D0D" w:themeColor="text1" w:themeTint="F2"/>
          <w:sz w:val="24"/>
        </w:rPr>
        <w:t>All figures/tables should be integrated in the text. Please ensur</w:t>
      </w:r>
      <w:r w:rsidR="005D7560">
        <w:rPr>
          <w:rFonts w:ascii="Times New Roman" w:hAnsi="Times New Roman" w:cs="Times New Roman"/>
          <w:color w:val="0D0D0D" w:themeColor="text1" w:themeTint="F2"/>
          <w:sz w:val="24"/>
        </w:rPr>
        <w:t>e that the manuscript has been “</w:t>
      </w:r>
      <w:r w:rsidR="005D7560" w:rsidRPr="005D7560">
        <w:rPr>
          <w:rFonts w:ascii="Times New Roman" w:hAnsi="Times New Roman" w:cs="Times New Roman"/>
          <w:color w:val="0D0D0D" w:themeColor="text1" w:themeTint="F2"/>
          <w:sz w:val="24"/>
        </w:rPr>
        <w:t>spell-checked</w:t>
      </w:r>
      <w:r w:rsidR="005D7560">
        <w:rPr>
          <w:rFonts w:ascii="Times New Roman" w:hAnsi="Times New Roman" w:cs="Times New Roman"/>
          <w:color w:val="0D0D0D" w:themeColor="text1" w:themeTint="F2"/>
          <w:sz w:val="24"/>
        </w:rPr>
        <w:t>”</w:t>
      </w:r>
      <w:r w:rsidR="005D7560" w:rsidRPr="005D7560">
        <w:rPr>
          <w:rFonts w:ascii="Times New Roman" w:hAnsi="Times New Roman" w:cs="Times New Roman"/>
          <w:color w:val="0D0D0D" w:themeColor="text1" w:themeTint="F2"/>
          <w:sz w:val="24"/>
        </w:rPr>
        <w:t xml:space="preserve"> and </w:t>
      </w:r>
      <w:r w:rsidR="005D7560">
        <w:rPr>
          <w:rFonts w:ascii="Times New Roman" w:hAnsi="Times New Roman" w:cs="Times New Roman"/>
          <w:color w:val="0D0D0D" w:themeColor="text1" w:themeTint="F2"/>
          <w:sz w:val="24"/>
        </w:rPr>
        <w:t>“grammar-checked”</w:t>
      </w:r>
      <w:r w:rsidR="005D7560" w:rsidRPr="005D7560">
        <w:rPr>
          <w:rFonts w:ascii="Times New Roman" w:hAnsi="Times New Roman" w:cs="Times New Roman"/>
          <w:color w:val="0D0D0D" w:themeColor="text1" w:themeTint="F2"/>
          <w:sz w:val="24"/>
        </w:rPr>
        <w:t>.</w:t>
      </w:r>
      <w:r w:rsidRPr="005D7560">
        <w:rPr>
          <w:rFonts w:ascii="Times New Roman" w:hAnsi="Times New Roman" w:cs="Times New Roman"/>
          <w:color w:val="0D0D0D" w:themeColor="text1" w:themeTint="F2"/>
          <w:sz w:val="24"/>
        </w:rPr>
        <w:t xml:space="preserve"> </w:t>
      </w:r>
      <w:r w:rsidRPr="00D942A5">
        <w:rPr>
          <w:rFonts w:ascii="Times New Roman" w:hAnsi="Times New Roman" w:cs="Times New Roman"/>
          <w:color w:val="0D0D0D" w:themeColor="text1" w:themeTint="F2"/>
          <w:sz w:val="24"/>
        </w:rPr>
        <w:t>Graphics must not use stipple fill patterns because they may not be reproduced properly.  Please use only SOLID FILL colors which contrast well both on screen and on a black-and-white hardcopy, as shown in Fig. 1</w:t>
      </w:r>
      <w:r w:rsidR="003F77B9">
        <w:rPr>
          <w:rFonts w:ascii="Times New Roman" w:hAnsi="Times New Roman" w:cs="Times New Roman"/>
          <w:color w:val="0D0D0D" w:themeColor="text1" w:themeTint="F2"/>
          <w:sz w:val="24"/>
        </w:rPr>
        <w:t xml:space="preserve"> and </w:t>
      </w:r>
      <w:r w:rsidR="00E1591A">
        <w:rPr>
          <w:rFonts w:ascii="Times New Roman" w:hAnsi="Times New Roman" w:cs="Times New Roman"/>
          <w:color w:val="0D0D0D" w:themeColor="text1" w:themeTint="F2"/>
          <w:sz w:val="24"/>
        </w:rPr>
        <w:t>Fig. 2.</w:t>
      </w:r>
    </w:p>
    <w:p w:rsidR="007A10BC" w:rsidRPr="00D942A5" w:rsidRDefault="007A10BC" w:rsidP="00B202D7">
      <w:pPr>
        <w:spacing w:after="0" w:line="240" w:lineRule="auto"/>
        <w:ind w:firstLine="720"/>
        <w:jc w:val="both"/>
        <w:rPr>
          <w:rFonts w:ascii="Times New Roman" w:hAnsi="Times New Roman" w:cs="Times New Roman"/>
          <w:color w:val="0D0D0D" w:themeColor="text1" w:themeTint="F2"/>
          <w:sz w:val="24"/>
        </w:rPr>
      </w:pPr>
    </w:p>
    <w:p w:rsidR="000D0772" w:rsidRPr="00D942A5" w:rsidRDefault="000D0772" w:rsidP="000D0772">
      <w:pPr>
        <w:spacing w:after="0" w:line="240" w:lineRule="auto"/>
        <w:ind w:firstLine="720"/>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Please check all figures in your paper both on screen and on a black-and-white hardcopy.  When you check your paper on a black-and-white hardcopy, please ensure that:</w:t>
      </w:r>
    </w:p>
    <w:p w:rsidR="000D0772" w:rsidRPr="00D942A5" w:rsidRDefault="000D0772" w:rsidP="000D0772">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w:t>
      </w:r>
      <w:r w:rsidRPr="00D942A5">
        <w:rPr>
          <w:rFonts w:ascii="Times New Roman" w:hAnsi="Times New Roman" w:cs="Times New Roman"/>
          <w:color w:val="0D0D0D" w:themeColor="text1" w:themeTint="F2"/>
          <w:sz w:val="24"/>
        </w:rPr>
        <w:tab/>
      </w:r>
      <w:r w:rsidR="003D5178" w:rsidRPr="00D942A5">
        <w:rPr>
          <w:rFonts w:ascii="Times New Roman" w:hAnsi="Times New Roman" w:cs="Times New Roman"/>
          <w:color w:val="0D0D0D" w:themeColor="text1" w:themeTint="F2"/>
          <w:sz w:val="24"/>
        </w:rPr>
        <w:t>The</w:t>
      </w:r>
      <w:r w:rsidRPr="00D942A5">
        <w:rPr>
          <w:rFonts w:ascii="Times New Roman" w:hAnsi="Times New Roman" w:cs="Times New Roman"/>
          <w:color w:val="0D0D0D" w:themeColor="text1" w:themeTint="F2"/>
          <w:sz w:val="24"/>
        </w:rPr>
        <w:t xml:space="preserve"> colors used in each figure contrast well,</w:t>
      </w:r>
    </w:p>
    <w:p w:rsidR="000D0772" w:rsidRPr="00D942A5" w:rsidRDefault="000D0772" w:rsidP="000D0772">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w:t>
      </w:r>
      <w:r w:rsidRPr="00D942A5">
        <w:rPr>
          <w:rFonts w:ascii="Times New Roman" w:hAnsi="Times New Roman" w:cs="Times New Roman"/>
          <w:color w:val="0D0D0D" w:themeColor="text1" w:themeTint="F2"/>
          <w:sz w:val="24"/>
        </w:rPr>
        <w:tab/>
      </w:r>
      <w:r w:rsidR="003D5178" w:rsidRPr="00D942A5">
        <w:rPr>
          <w:rFonts w:ascii="Times New Roman" w:hAnsi="Times New Roman" w:cs="Times New Roman"/>
          <w:color w:val="0D0D0D" w:themeColor="text1" w:themeTint="F2"/>
          <w:sz w:val="24"/>
        </w:rPr>
        <w:t>The</w:t>
      </w:r>
      <w:r w:rsidRPr="00D942A5">
        <w:rPr>
          <w:rFonts w:ascii="Times New Roman" w:hAnsi="Times New Roman" w:cs="Times New Roman"/>
          <w:color w:val="0D0D0D" w:themeColor="text1" w:themeTint="F2"/>
          <w:sz w:val="24"/>
        </w:rPr>
        <w:t xml:space="preserve"> image used in each figure is clear,</w:t>
      </w:r>
    </w:p>
    <w:p w:rsidR="000D0772" w:rsidRDefault="000D0772" w:rsidP="000D0772">
      <w:pPr>
        <w:spacing w:after="0" w:line="240" w:lineRule="auto"/>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w:t>
      </w:r>
      <w:r w:rsidRPr="00D942A5">
        <w:rPr>
          <w:rFonts w:ascii="Times New Roman" w:hAnsi="Times New Roman" w:cs="Times New Roman"/>
          <w:color w:val="0D0D0D" w:themeColor="text1" w:themeTint="F2"/>
          <w:sz w:val="24"/>
        </w:rPr>
        <w:tab/>
      </w:r>
      <w:r w:rsidR="003D5178" w:rsidRPr="00D942A5">
        <w:rPr>
          <w:rFonts w:ascii="Times New Roman" w:hAnsi="Times New Roman" w:cs="Times New Roman"/>
          <w:color w:val="0D0D0D" w:themeColor="text1" w:themeTint="F2"/>
          <w:sz w:val="24"/>
        </w:rPr>
        <w:t>All</w:t>
      </w:r>
      <w:r w:rsidRPr="00D942A5">
        <w:rPr>
          <w:rFonts w:ascii="Times New Roman" w:hAnsi="Times New Roman" w:cs="Times New Roman"/>
          <w:color w:val="0D0D0D" w:themeColor="text1" w:themeTint="F2"/>
          <w:sz w:val="24"/>
        </w:rPr>
        <w:t xml:space="preserve"> text labels in each figure are legible.</w:t>
      </w:r>
    </w:p>
    <w:p w:rsidR="007A10BC" w:rsidRDefault="007A10BC" w:rsidP="000D0772">
      <w:pPr>
        <w:spacing w:after="0" w:line="240" w:lineRule="auto"/>
        <w:jc w:val="both"/>
        <w:rPr>
          <w:rFonts w:ascii="Times New Roman" w:hAnsi="Times New Roman" w:cs="Times New Roman"/>
          <w:color w:val="0D0D0D" w:themeColor="text1" w:themeTint="F2"/>
          <w:sz w:val="24"/>
        </w:rPr>
      </w:pPr>
    </w:p>
    <w:p w:rsidR="007A10BC" w:rsidRPr="00D942A5" w:rsidRDefault="00E1591A" w:rsidP="007A10BC">
      <w:pPr>
        <w:spacing w:after="0" w:line="240" w:lineRule="auto"/>
        <w:jc w:val="center"/>
        <w:rPr>
          <w:rFonts w:ascii="Times New Roman" w:hAnsi="Times New Roman" w:cs="Times New Roman"/>
          <w:color w:val="0D0D0D" w:themeColor="text1" w:themeTint="F2"/>
          <w:sz w:val="24"/>
        </w:rPr>
      </w:pPr>
      <w:r>
        <w:rPr>
          <w:rFonts w:ascii="Times New Roman" w:hAnsi="Times New Roman" w:cs="Times New Roman"/>
          <w:noProof/>
          <w:color w:val="0D0D0D" w:themeColor="text1" w:themeTint="F2"/>
          <w:sz w:val="24"/>
        </w:rPr>
        <w:drawing>
          <wp:inline distT="0" distB="0" distL="0" distR="0">
            <wp:extent cx="3515216" cy="1952898"/>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BC1717.tmp"/>
                    <pic:cNvPicPr/>
                  </pic:nvPicPr>
                  <pic:blipFill>
                    <a:blip r:embed="rId7">
                      <a:extLst>
                        <a:ext uri="{28A0092B-C50C-407E-A947-70E740481C1C}">
                          <a14:useLocalDpi xmlns:a14="http://schemas.microsoft.com/office/drawing/2010/main" val="0"/>
                        </a:ext>
                      </a:extLst>
                    </a:blip>
                    <a:stretch>
                      <a:fillRect/>
                    </a:stretch>
                  </pic:blipFill>
                  <pic:spPr>
                    <a:xfrm>
                      <a:off x="0" y="0"/>
                      <a:ext cx="3515216" cy="1952898"/>
                    </a:xfrm>
                    <a:prstGeom prst="rect">
                      <a:avLst/>
                    </a:prstGeom>
                  </pic:spPr>
                </pic:pic>
              </a:graphicData>
            </a:graphic>
          </wp:inline>
        </w:drawing>
      </w:r>
    </w:p>
    <w:p w:rsidR="003D5178" w:rsidRDefault="007A10BC" w:rsidP="007A10BC">
      <w:pPr>
        <w:pStyle w:val="Figurecaption"/>
      </w:pPr>
      <w:r>
        <w:rPr>
          <w:b/>
        </w:rPr>
        <w:t>F</w:t>
      </w:r>
      <w:r w:rsidRPr="004D3315">
        <w:rPr>
          <w:b/>
        </w:rPr>
        <w:t>igure 1.</w:t>
      </w:r>
      <w:r w:rsidRPr="004D3315">
        <w:t xml:space="preserve"> Example of a figure</w:t>
      </w:r>
    </w:p>
    <w:p w:rsidR="00E633DC" w:rsidRPr="00D942A5" w:rsidRDefault="00E633DC" w:rsidP="007A10BC">
      <w:pPr>
        <w:pStyle w:val="Figurecaption"/>
        <w:rPr>
          <w:color w:val="0D0D0D" w:themeColor="text1" w:themeTint="F2"/>
          <w:sz w:val="24"/>
        </w:rPr>
      </w:pPr>
      <w:r>
        <w:rPr>
          <w:noProof/>
          <w:color w:val="0D0D0D" w:themeColor="text1" w:themeTint="F2"/>
          <w:sz w:val="24"/>
          <w:lang w:val="en-US"/>
        </w:rPr>
        <w:lastRenderedPageBreak/>
        <w:drawing>
          <wp:inline distT="0" distB="0" distL="0" distR="0">
            <wp:extent cx="5801535" cy="3896269"/>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BCBC1A.tmp"/>
                    <pic:cNvPicPr/>
                  </pic:nvPicPr>
                  <pic:blipFill>
                    <a:blip r:embed="rId8">
                      <a:extLst>
                        <a:ext uri="{28A0092B-C50C-407E-A947-70E740481C1C}">
                          <a14:useLocalDpi xmlns:a14="http://schemas.microsoft.com/office/drawing/2010/main" val="0"/>
                        </a:ext>
                      </a:extLst>
                    </a:blip>
                    <a:stretch>
                      <a:fillRect/>
                    </a:stretch>
                  </pic:blipFill>
                  <pic:spPr>
                    <a:xfrm>
                      <a:off x="0" y="0"/>
                      <a:ext cx="5801535" cy="3896269"/>
                    </a:xfrm>
                    <a:prstGeom prst="rect">
                      <a:avLst/>
                    </a:prstGeom>
                  </pic:spPr>
                </pic:pic>
              </a:graphicData>
            </a:graphic>
          </wp:inline>
        </w:drawing>
      </w:r>
    </w:p>
    <w:p w:rsidR="00E633DC" w:rsidRDefault="00E633DC" w:rsidP="00E633DC">
      <w:pPr>
        <w:spacing w:after="0" w:line="240" w:lineRule="auto"/>
        <w:ind w:firstLine="720"/>
        <w:jc w:val="center"/>
        <w:rPr>
          <w:rFonts w:ascii="Times New Roman" w:hAnsi="Times New Roman" w:cs="Times New Roman"/>
          <w:color w:val="0D0D0D" w:themeColor="text1" w:themeTint="F2"/>
          <w:sz w:val="24"/>
        </w:rPr>
      </w:pPr>
      <w:r w:rsidRPr="00E633DC">
        <w:rPr>
          <w:rFonts w:ascii="Times New Roman" w:hAnsi="Times New Roman" w:cs="Times New Roman"/>
          <w:b/>
          <w:color w:val="0D0D0D" w:themeColor="text1" w:themeTint="F2"/>
          <w:sz w:val="24"/>
        </w:rPr>
        <w:t>Figure 2</w:t>
      </w:r>
      <w:r>
        <w:rPr>
          <w:rFonts w:ascii="Times New Roman" w:hAnsi="Times New Roman" w:cs="Times New Roman"/>
          <w:color w:val="0D0D0D" w:themeColor="text1" w:themeTint="F2"/>
          <w:sz w:val="24"/>
        </w:rPr>
        <w:t>. Weekly changes of dry weight of food eaten by sunfish species</w:t>
      </w:r>
    </w:p>
    <w:p w:rsidR="00E633DC" w:rsidRDefault="00E633DC" w:rsidP="005C06FB">
      <w:pPr>
        <w:spacing w:after="0" w:line="240" w:lineRule="auto"/>
        <w:ind w:firstLine="720"/>
        <w:jc w:val="both"/>
        <w:rPr>
          <w:rFonts w:ascii="Times New Roman" w:hAnsi="Times New Roman" w:cs="Times New Roman"/>
          <w:color w:val="0D0D0D" w:themeColor="text1" w:themeTint="F2"/>
          <w:sz w:val="24"/>
        </w:rPr>
      </w:pPr>
    </w:p>
    <w:p w:rsidR="00D942A5" w:rsidRDefault="00D942A5" w:rsidP="005C06FB">
      <w:pPr>
        <w:spacing w:after="0" w:line="240" w:lineRule="auto"/>
        <w:ind w:firstLine="720"/>
        <w:jc w:val="both"/>
        <w:rPr>
          <w:rFonts w:ascii="Times New Roman" w:hAnsi="Times New Roman" w:cs="Times New Roman"/>
          <w:color w:val="0D0D0D" w:themeColor="text1" w:themeTint="F2"/>
          <w:sz w:val="24"/>
        </w:rPr>
      </w:pPr>
      <w:r w:rsidRPr="00D942A5">
        <w:rPr>
          <w:rFonts w:ascii="Times New Roman" w:hAnsi="Times New Roman" w:cs="Times New Roman"/>
          <w:color w:val="0D0D0D" w:themeColor="text1" w:themeTint="F2"/>
          <w:sz w:val="24"/>
        </w:rPr>
        <w:t>Figures must be numbered using Arabic numerals (e.g. 1, 2, 3, 4, etc.).  Please make sure that all figures are uniquely and consecutively numbered starting from 1 in increasing order.</w:t>
      </w:r>
      <w:r w:rsidR="005C06FB">
        <w:rPr>
          <w:rFonts w:ascii="Times New Roman" w:hAnsi="Times New Roman" w:cs="Times New Roman"/>
          <w:color w:val="0D0D0D" w:themeColor="text1" w:themeTint="F2"/>
          <w:sz w:val="24"/>
        </w:rPr>
        <w:t xml:space="preserve"> Figure captions must be in 11</w:t>
      </w:r>
      <w:r w:rsidRPr="00D942A5">
        <w:rPr>
          <w:rFonts w:ascii="Times New Roman" w:hAnsi="Times New Roman" w:cs="Times New Roman"/>
          <w:color w:val="0D0D0D" w:themeColor="text1" w:themeTint="F2"/>
          <w:sz w:val="24"/>
        </w:rPr>
        <w:t>pt regular and must be justified.  Figure captions must be placed below their associated figures, as shown in Fig. 1</w:t>
      </w:r>
      <w:r w:rsidR="005D5118">
        <w:rPr>
          <w:rFonts w:ascii="Times New Roman" w:hAnsi="Times New Roman" w:cs="Times New Roman"/>
          <w:color w:val="0D0D0D" w:themeColor="text1" w:themeTint="F2"/>
          <w:sz w:val="24"/>
        </w:rPr>
        <w:t xml:space="preserve"> and Fig. 2</w:t>
      </w:r>
      <w:r w:rsidRPr="00D942A5">
        <w:rPr>
          <w:rFonts w:ascii="Times New Roman" w:hAnsi="Times New Roman" w:cs="Times New Roman"/>
          <w:color w:val="0D0D0D" w:themeColor="text1" w:themeTint="F2"/>
          <w:sz w:val="24"/>
        </w:rPr>
        <w:t>.</w:t>
      </w:r>
    </w:p>
    <w:p w:rsidR="00D942A5" w:rsidRDefault="00D942A5" w:rsidP="005C06FB">
      <w:pPr>
        <w:spacing w:after="0"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ab/>
      </w:r>
      <w:r w:rsidR="005C06FB" w:rsidRPr="005C06FB">
        <w:rPr>
          <w:rFonts w:ascii="Times New Roman" w:hAnsi="Times New Roman" w:cs="Times New Roman"/>
          <w:color w:val="0D0D0D" w:themeColor="text1" w:themeTint="F2"/>
          <w:sz w:val="24"/>
        </w:rPr>
        <w:t xml:space="preserve">Tables must be numbered using uppercase </w:t>
      </w:r>
      <w:r w:rsidR="005C06FB">
        <w:rPr>
          <w:rFonts w:ascii="Times New Roman" w:hAnsi="Times New Roman" w:cs="Times New Roman"/>
          <w:color w:val="0D0D0D" w:themeColor="text1" w:themeTint="F2"/>
          <w:sz w:val="24"/>
        </w:rPr>
        <w:t>Arabic</w:t>
      </w:r>
      <w:r w:rsidR="005C06FB" w:rsidRPr="005C06FB">
        <w:rPr>
          <w:rFonts w:ascii="Times New Roman" w:hAnsi="Times New Roman" w:cs="Times New Roman"/>
          <w:color w:val="0D0D0D" w:themeColor="text1" w:themeTint="F2"/>
          <w:sz w:val="24"/>
        </w:rPr>
        <w:t xml:space="preserve"> numerals (e.g. </w:t>
      </w:r>
      <w:r w:rsidR="005C06FB">
        <w:rPr>
          <w:rFonts w:ascii="Times New Roman" w:hAnsi="Times New Roman" w:cs="Times New Roman"/>
          <w:color w:val="0D0D0D" w:themeColor="text1" w:themeTint="F2"/>
          <w:sz w:val="24"/>
        </w:rPr>
        <w:t>1,2,3,4,</w:t>
      </w:r>
      <w:r w:rsidR="005C06FB" w:rsidRPr="005C06FB">
        <w:rPr>
          <w:rFonts w:ascii="Times New Roman" w:hAnsi="Times New Roman" w:cs="Times New Roman"/>
          <w:color w:val="0D0D0D" w:themeColor="text1" w:themeTint="F2"/>
          <w:sz w:val="24"/>
        </w:rPr>
        <w:t xml:space="preserve"> etc.).  Please make sure that all tables are uniquely and consecutively numbered start</w:t>
      </w:r>
      <w:r w:rsidR="005C06FB">
        <w:rPr>
          <w:rFonts w:ascii="Times New Roman" w:hAnsi="Times New Roman" w:cs="Times New Roman"/>
          <w:color w:val="0D0D0D" w:themeColor="text1" w:themeTint="F2"/>
          <w:sz w:val="24"/>
        </w:rPr>
        <w:t>ing from 1 in increasing order. Table captions must be in 11</w:t>
      </w:r>
      <w:r w:rsidR="005C06FB" w:rsidRPr="005C06FB">
        <w:rPr>
          <w:rFonts w:ascii="Times New Roman" w:hAnsi="Times New Roman" w:cs="Times New Roman"/>
          <w:color w:val="0D0D0D" w:themeColor="text1" w:themeTint="F2"/>
          <w:sz w:val="24"/>
        </w:rPr>
        <w:t xml:space="preserve">pt regular.  They must be centered, </w:t>
      </w:r>
      <w:r w:rsidR="005C06FB">
        <w:rPr>
          <w:rFonts w:ascii="Times New Roman" w:hAnsi="Times New Roman" w:cs="Times New Roman"/>
          <w:color w:val="0D0D0D" w:themeColor="text1" w:themeTint="F2"/>
          <w:sz w:val="24"/>
        </w:rPr>
        <w:t>and c</w:t>
      </w:r>
      <w:r w:rsidR="005C06FB" w:rsidRPr="005C06FB">
        <w:rPr>
          <w:rFonts w:ascii="Times New Roman" w:hAnsi="Times New Roman" w:cs="Times New Roman"/>
          <w:color w:val="0D0D0D" w:themeColor="text1" w:themeTint="F2"/>
          <w:sz w:val="24"/>
        </w:rPr>
        <w:t>aptions with table numbers must be placed above their associated tables, as shown in T</w:t>
      </w:r>
      <w:r w:rsidR="005C06FB">
        <w:rPr>
          <w:rFonts w:ascii="Times New Roman" w:hAnsi="Times New Roman" w:cs="Times New Roman"/>
          <w:color w:val="0D0D0D" w:themeColor="text1" w:themeTint="F2"/>
          <w:sz w:val="24"/>
        </w:rPr>
        <w:t>able 1</w:t>
      </w:r>
      <w:r w:rsidR="005C06FB" w:rsidRPr="005C06FB">
        <w:rPr>
          <w:rFonts w:ascii="Times New Roman" w:hAnsi="Times New Roman" w:cs="Times New Roman"/>
          <w:color w:val="0D0D0D" w:themeColor="text1" w:themeTint="F2"/>
          <w:sz w:val="24"/>
        </w:rPr>
        <w:t>.</w:t>
      </w: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E1591A" w:rsidRDefault="00E1591A" w:rsidP="005C06FB">
      <w:pPr>
        <w:spacing w:after="0" w:line="240" w:lineRule="auto"/>
        <w:jc w:val="both"/>
        <w:rPr>
          <w:rFonts w:ascii="Times New Roman" w:hAnsi="Times New Roman" w:cs="Times New Roman"/>
          <w:color w:val="0D0D0D" w:themeColor="text1" w:themeTint="F2"/>
          <w:sz w:val="24"/>
        </w:rPr>
      </w:pPr>
    </w:p>
    <w:p w:rsidR="00201B75" w:rsidRDefault="00201B75" w:rsidP="005C06FB">
      <w:pPr>
        <w:spacing w:after="0" w:line="240" w:lineRule="auto"/>
        <w:jc w:val="both"/>
        <w:rPr>
          <w:rFonts w:ascii="Times New Roman" w:hAnsi="Times New Roman" w:cs="Times New Roman"/>
          <w:color w:val="0D0D0D" w:themeColor="text1" w:themeTint="F2"/>
          <w:sz w:val="24"/>
        </w:rPr>
      </w:pPr>
    </w:p>
    <w:p w:rsidR="00201B75" w:rsidRPr="0005635B" w:rsidRDefault="00201B75" w:rsidP="00201B75">
      <w:pPr>
        <w:spacing w:after="0" w:line="240" w:lineRule="auto"/>
        <w:jc w:val="center"/>
        <w:rPr>
          <w:rFonts w:ascii="Times New Roman" w:hAnsi="Times New Roman" w:cs="Times New Roman"/>
        </w:rPr>
      </w:pPr>
      <w:r w:rsidRPr="0005635B">
        <w:rPr>
          <w:rFonts w:ascii="Times New Roman" w:hAnsi="Times New Roman" w:cs="Times New Roman"/>
        </w:rPr>
        <w:lastRenderedPageBreak/>
        <w:t>Table 1: Require</w:t>
      </w:r>
      <w:r>
        <w:rPr>
          <w:rFonts w:ascii="Times New Roman" w:hAnsi="Times New Roman" w:cs="Times New Roman"/>
        </w:rPr>
        <w:t>d</w:t>
      </w:r>
      <w:r w:rsidRPr="0005635B">
        <w:rPr>
          <w:rFonts w:ascii="Times New Roman" w:hAnsi="Times New Roman" w:cs="Times New Roman"/>
        </w:rPr>
        <w:t xml:space="preserve"> font sizes for papers</w:t>
      </w:r>
    </w:p>
    <w:p w:rsidR="00201B75" w:rsidRPr="0005635B" w:rsidRDefault="00201B75" w:rsidP="00201B75">
      <w:pPr>
        <w:spacing w:after="0" w:line="240" w:lineRule="auto"/>
        <w:jc w:val="center"/>
        <w:rPr>
          <w:rFonts w:ascii="Times New Roman" w:hAnsi="Times New Roman" w:cs="Times New Roman"/>
          <w:sz w:val="24"/>
        </w:rPr>
      </w:pPr>
    </w:p>
    <w:tbl>
      <w:tblPr>
        <w:tblpPr w:leftFromText="180" w:rightFromText="180" w:vertAnchor="text" w:tblpXSpec="center" w:tblpY="1"/>
        <w:tblOverlap w:val="never"/>
        <w:tblW w:w="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
        <w:gridCol w:w="1417"/>
        <w:gridCol w:w="1418"/>
        <w:gridCol w:w="1525"/>
      </w:tblGrid>
      <w:tr w:rsidR="00201B75" w:rsidRPr="0005635B" w:rsidTr="00EC6FF8">
        <w:tc>
          <w:tcPr>
            <w:tcW w:w="496" w:type="dxa"/>
            <w:vMerge w:val="restart"/>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HeaderLeft-Justified"/>
              <w:rPr>
                <w:sz w:val="22"/>
              </w:rPr>
            </w:pPr>
            <w:r w:rsidRPr="005F18DD">
              <w:rPr>
                <w:sz w:val="22"/>
              </w:rPr>
              <w:t>Font Size</w:t>
            </w:r>
          </w:p>
        </w:tc>
        <w:tc>
          <w:tcPr>
            <w:tcW w:w="4360" w:type="dxa"/>
            <w:gridSpan w:val="3"/>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HeaderCentred"/>
              <w:rPr>
                <w:sz w:val="22"/>
              </w:rPr>
            </w:pPr>
            <w:r w:rsidRPr="005F18DD">
              <w:rPr>
                <w:sz w:val="22"/>
              </w:rPr>
              <w:t>Appearance (in Times New Roman or Times)</w:t>
            </w:r>
          </w:p>
        </w:tc>
      </w:tr>
      <w:tr w:rsidR="00201B75" w:rsidTr="00EC6FF8">
        <w:tc>
          <w:tcPr>
            <w:tcW w:w="0" w:type="auto"/>
            <w:vMerge/>
            <w:tcBorders>
              <w:top w:val="single" w:sz="4" w:space="0" w:color="auto"/>
              <w:left w:val="single" w:sz="4" w:space="0" w:color="auto"/>
              <w:bottom w:val="single" w:sz="4" w:space="0" w:color="auto"/>
              <w:right w:val="single" w:sz="4" w:space="0" w:color="auto"/>
            </w:tcBorders>
            <w:vAlign w:val="center"/>
            <w:hideMark/>
          </w:tcPr>
          <w:p w:rsidR="00201B75" w:rsidRPr="005F18DD" w:rsidRDefault="00201B75" w:rsidP="00EC6FF8">
            <w:pPr>
              <w:rPr>
                <w:rFonts w:ascii="Times New Roman" w:hAnsi="Times New Roman" w:cs="Times New Roman"/>
                <w:b/>
                <w:bCs/>
                <w:szCs w:val="24"/>
                <w:lang w:val="en-AU" w:eastAsia="zh-CN"/>
              </w:rPr>
            </w:pPr>
          </w:p>
        </w:tc>
        <w:tc>
          <w:tcPr>
            <w:tcW w:w="1417"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HeaderLeft-Justified"/>
              <w:rPr>
                <w:b w:val="0"/>
                <w:sz w:val="22"/>
              </w:rPr>
            </w:pPr>
            <w:r w:rsidRPr="005F18DD">
              <w:rPr>
                <w:b w:val="0"/>
                <w:sz w:val="22"/>
              </w:rPr>
              <w:t>regular</w:t>
            </w:r>
          </w:p>
        </w:tc>
        <w:tc>
          <w:tcPr>
            <w:tcW w:w="1418"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HeaderLeft-Justified"/>
              <w:rPr>
                <w:sz w:val="22"/>
              </w:rPr>
            </w:pPr>
            <w:r w:rsidRPr="005F18DD">
              <w:rPr>
                <w:sz w:val="22"/>
              </w:rPr>
              <w:t>bold</w:t>
            </w:r>
          </w:p>
        </w:tc>
        <w:tc>
          <w:tcPr>
            <w:tcW w:w="1525"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HeaderLeft-Justified"/>
              <w:rPr>
                <w:b w:val="0"/>
                <w:i/>
                <w:sz w:val="22"/>
              </w:rPr>
            </w:pPr>
            <w:r w:rsidRPr="005F18DD">
              <w:rPr>
                <w:b w:val="0"/>
                <w:i/>
                <w:sz w:val="22"/>
              </w:rPr>
              <w:t>italic</w:t>
            </w:r>
          </w:p>
        </w:tc>
      </w:tr>
      <w:tr w:rsidR="00201B75" w:rsidTr="00EC6FF8">
        <w:tc>
          <w:tcPr>
            <w:tcW w:w="496"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szCs w:val="20"/>
              </w:rPr>
            </w:pPr>
            <w:r w:rsidRPr="005F18DD">
              <w:rPr>
                <w:sz w:val="22"/>
                <w:szCs w:val="20"/>
              </w:rPr>
              <w:t>11</w:t>
            </w:r>
          </w:p>
        </w:tc>
        <w:tc>
          <w:tcPr>
            <w:tcW w:w="1417"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rPr>
            </w:pPr>
            <w:r w:rsidRPr="005F18DD">
              <w:rPr>
                <w:sz w:val="22"/>
              </w:rPr>
              <w:t>table caption,</w:t>
            </w:r>
          </w:p>
          <w:p w:rsidR="00201B75" w:rsidRPr="005F18DD" w:rsidRDefault="00201B75" w:rsidP="00EC6FF8">
            <w:pPr>
              <w:pStyle w:val="RFICTableCell"/>
              <w:rPr>
                <w:sz w:val="22"/>
              </w:rPr>
            </w:pPr>
            <w:r w:rsidRPr="005F18DD">
              <w:rPr>
                <w:sz w:val="22"/>
              </w:rPr>
              <w:t>figure caption,</w:t>
            </w:r>
          </w:p>
          <w:p w:rsidR="00201B75" w:rsidRPr="005F18DD" w:rsidRDefault="00201B75" w:rsidP="00EC6FF8">
            <w:pPr>
              <w:pStyle w:val="RFICTableCell"/>
              <w:rPr>
                <w:sz w:val="22"/>
              </w:rPr>
            </w:pPr>
            <w:r w:rsidRPr="005F18DD">
              <w:rPr>
                <w:sz w:val="22"/>
              </w:rPr>
              <w:t>reference item</w:t>
            </w:r>
          </w:p>
        </w:tc>
        <w:tc>
          <w:tcPr>
            <w:tcW w:w="1418"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rPr>
            </w:pPr>
          </w:p>
        </w:tc>
        <w:tc>
          <w:tcPr>
            <w:tcW w:w="1525"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rPr>
            </w:pPr>
            <w:r w:rsidRPr="005F18DD">
              <w:rPr>
                <w:sz w:val="22"/>
              </w:rPr>
              <w:t>reference item (partial)</w:t>
            </w:r>
          </w:p>
        </w:tc>
      </w:tr>
      <w:tr w:rsidR="00201B75" w:rsidTr="00EC6FF8">
        <w:tc>
          <w:tcPr>
            <w:tcW w:w="496"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szCs w:val="20"/>
              </w:rPr>
            </w:pPr>
            <w:r w:rsidRPr="005F18DD">
              <w:rPr>
                <w:sz w:val="22"/>
                <w:szCs w:val="20"/>
              </w:rPr>
              <w:t>11</w:t>
            </w:r>
          </w:p>
        </w:tc>
        <w:tc>
          <w:tcPr>
            <w:tcW w:w="1417"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rPr>
            </w:pPr>
            <w:r w:rsidRPr="005F18DD">
              <w:rPr>
                <w:sz w:val="22"/>
              </w:rPr>
              <w:t>cell in a table</w:t>
            </w:r>
          </w:p>
        </w:tc>
        <w:tc>
          <w:tcPr>
            <w:tcW w:w="1418"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rPr>
            </w:pPr>
          </w:p>
        </w:tc>
        <w:tc>
          <w:tcPr>
            <w:tcW w:w="1525"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rPr>
            </w:pPr>
          </w:p>
        </w:tc>
      </w:tr>
      <w:tr w:rsidR="00201B75" w:rsidTr="00EC6FF8">
        <w:tc>
          <w:tcPr>
            <w:tcW w:w="496"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szCs w:val="20"/>
              </w:rPr>
            </w:pPr>
            <w:r w:rsidRPr="005F18DD">
              <w:rPr>
                <w:sz w:val="22"/>
                <w:szCs w:val="20"/>
              </w:rPr>
              <w:t>12</w:t>
            </w:r>
          </w:p>
        </w:tc>
        <w:tc>
          <w:tcPr>
            <w:tcW w:w="1417"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szCs w:val="20"/>
              </w:rPr>
            </w:pPr>
            <w:r w:rsidRPr="005F18DD">
              <w:rPr>
                <w:sz w:val="22"/>
                <w:szCs w:val="20"/>
              </w:rPr>
              <w:t>level-1,level-2 and level-3 heading,</w:t>
            </w:r>
          </w:p>
          <w:p w:rsidR="00201B75" w:rsidRPr="005F18DD" w:rsidRDefault="00201B75" w:rsidP="00EC6FF8">
            <w:pPr>
              <w:pStyle w:val="RFICTableCell"/>
              <w:rPr>
                <w:sz w:val="22"/>
                <w:szCs w:val="20"/>
              </w:rPr>
            </w:pPr>
            <w:r w:rsidRPr="005F18DD">
              <w:rPr>
                <w:sz w:val="22"/>
                <w:szCs w:val="20"/>
              </w:rPr>
              <w:t>paragraph,</w:t>
            </w:r>
          </w:p>
          <w:p w:rsidR="00201B75" w:rsidRPr="005F18DD" w:rsidRDefault="00201B75" w:rsidP="00EC6FF8">
            <w:pPr>
              <w:pStyle w:val="RFICTableCell"/>
              <w:rPr>
                <w:sz w:val="22"/>
                <w:szCs w:val="20"/>
              </w:rPr>
            </w:pPr>
            <w:r w:rsidRPr="005F18DD">
              <w:rPr>
                <w:sz w:val="22"/>
                <w:szCs w:val="20"/>
              </w:rPr>
              <w:t>equation</w:t>
            </w:r>
          </w:p>
        </w:tc>
        <w:tc>
          <w:tcPr>
            <w:tcW w:w="1418"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szCs w:val="20"/>
              </w:rPr>
            </w:pPr>
            <w:r w:rsidRPr="005F18DD">
              <w:rPr>
                <w:sz w:val="22"/>
                <w:szCs w:val="20"/>
              </w:rPr>
              <w:t xml:space="preserve">Level-1 heading level-2 heading, </w:t>
            </w:r>
          </w:p>
          <w:p w:rsidR="00201B75" w:rsidRPr="005F18DD" w:rsidRDefault="00201B75" w:rsidP="00EC6FF8">
            <w:pPr>
              <w:pStyle w:val="RFICTableCell"/>
              <w:rPr>
                <w:sz w:val="22"/>
                <w:szCs w:val="20"/>
              </w:rPr>
            </w:pPr>
            <w:r w:rsidRPr="005F18DD">
              <w:rPr>
                <w:sz w:val="22"/>
                <w:szCs w:val="20"/>
              </w:rPr>
              <w:t>level-3 heading</w:t>
            </w:r>
          </w:p>
        </w:tc>
        <w:tc>
          <w:tcPr>
            <w:tcW w:w="1525" w:type="dxa"/>
            <w:tcBorders>
              <w:top w:val="single" w:sz="4" w:space="0" w:color="auto"/>
              <w:left w:val="single" w:sz="4" w:space="0" w:color="auto"/>
              <w:bottom w:val="single" w:sz="4" w:space="0" w:color="auto"/>
              <w:right w:val="single" w:sz="4" w:space="0" w:color="auto"/>
            </w:tcBorders>
            <w:hideMark/>
          </w:tcPr>
          <w:p w:rsidR="00201B75" w:rsidRPr="005F18DD" w:rsidRDefault="00201B75" w:rsidP="00201B75">
            <w:pPr>
              <w:pStyle w:val="RFICTableCell"/>
              <w:rPr>
                <w:sz w:val="22"/>
              </w:rPr>
            </w:pPr>
            <w:r w:rsidRPr="005F18DD">
              <w:rPr>
                <w:sz w:val="22"/>
              </w:rPr>
              <w:t>index terms heading (also in bold)</w:t>
            </w:r>
          </w:p>
        </w:tc>
      </w:tr>
      <w:tr w:rsidR="00201B75" w:rsidTr="00EC6FF8">
        <w:tc>
          <w:tcPr>
            <w:tcW w:w="496"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szCs w:val="20"/>
              </w:rPr>
            </w:pPr>
            <w:r>
              <w:rPr>
                <w:sz w:val="22"/>
                <w:szCs w:val="20"/>
              </w:rPr>
              <w:t>10</w:t>
            </w:r>
          </w:p>
        </w:tc>
        <w:tc>
          <w:tcPr>
            <w:tcW w:w="1417" w:type="dxa"/>
            <w:tcBorders>
              <w:top w:val="single" w:sz="4" w:space="0" w:color="auto"/>
              <w:left w:val="single" w:sz="4" w:space="0" w:color="auto"/>
              <w:bottom w:val="single" w:sz="4" w:space="0" w:color="auto"/>
              <w:right w:val="single" w:sz="4" w:space="0" w:color="auto"/>
            </w:tcBorders>
            <w:hideMark/>
          </w:tcPr>
          <w:p w:rsidR="00201B75" w:rsidRPr="005F18DD" w:rsidRDefault="00201B75" w:rsidP="00201B75">
            <w:pPr>
              <w:pStyle w:val="RFICTableCell"/>
              <w:rPr>
                <w:sz w:val="22"/>
              </w:rPr>
            </w:pPr>
            <w:r>
              <w:rPr>
                <w:sz w:val="22"/>
              </w:rPr>
              <w:t>author name, abstract heading</w:t>
            </w:r>
          </w:p>
        </w:tc>
        <w:tc>
          <w:tcPr>
            <w:tcW w:w="1418"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rPr>
            </w:pPr>
          </w:p>
        </w:tc>
        <w:tc>
          <w:tcPr>
            <w:tcW w:w="1525"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rPr>
            </w:pPr>
          </w:p>
        </w:tc>
      </w:tr>
      <w:tr w:rsidR="00201B75" w:rsidTr="00EC6FF8">
        <w:tc>
          <w:tcPr>
            <w:tcW w:w="496" w:type="dxa"/>
            <w:tcBorders>
              <w:top w:val="single" w:sz="4" w:space="0" w:color="auto"/>
              <w:left w:val="single" w:sz="4" w:space="0" w:color="auto"/>
              <w:bottom w:val="single" w:sz="4" w:space="0" w:color="auto"/>
              <w:right w:val="single" w:sz="4" w:space="0" w:color="auto"/>
            </w:tcBorders>
          </w:tcPr>
          <w:p w:rsidR="00201B75" w:rsidRDefault="00201B75" w:rsidP="00EC6FF8">
            <w:pPr>
              <w:pStyle w:val="RFICTableCell"/>
              <w:rPr>
                <w:sz w:val="22"/>
                <w:szCs w:val="20"/>
              </w:rPr>
            </w:pPr>
            <w:r>
              <w:rPr>
                <w:sz w:val="22"/>
                <w:szCs w:val="20"/>
              </w:rPr>
              <w:t>9</w:t>
            </w:r>
          </w:p>
        </w:tc>
        <w:tc>
          <w:tcPr>
            <w:tcW w:w="1417" w:type="dxa"/>
            <w:tcBorders>
              <w:top w:val="single" w:sz="4" w:space="0" w:color="auto"/>
              <w:left w:val="single" w:sz="4" w:space="0" w:color="auto"/>
              <w:bottom w:val="single" w:sz="4" w:space="0" w:color="auto"/>
              <w:right w:val="single" w:sz="4" w:space="0" w:color="auto"/>
            </w:tcBorders>
          </w:tcPr>
          <w:p w:rsidR="00201B75" w:rsidRPr="005F18DD" w:rsidRDefault="00201B75" w:rsidP="00201B75">
            <w:pPr>
              <w:pStyle w:val="RFICTableCell"/>
              <w:rPr>
                <w:sz w:val="22"/>
              </w:rPr>
            </w:pPr>
            <w:r w:rsidRPr="005F18DD">
              <w:rPr>
                <w:sz w:val="22"/>
              </w:rPr>
              <w:t>author affiliation,</w:t>
            </w:r>
          </w:p>
          <w:p w:rsidR="00201B75" w:rsidRDefault="00201B75" w:rsidP="00201B75">
            <w:pPr>
              <w:pStyle w:val="RFICTableCell"/>
              <w:rPr>
                <w:sz w:val="22"/>
              </w:rPr>
            </w:pPr>
            <w:r w:rsidRPr="005F18DD">
              <w:rPr>
                <w:sz w:val="22"/>
              </w:rPr>
              <w:t>email address</w:t>
            </w:r>
            <w:r>
              <w:rPr>
                <w:sz w:val="22"/>
              </w:rPr>
              <w:t>, the word “Keywords”</w:t>
            </w:r>
          </w:p>
        </w:tc>
        <w:tc>
          <w:tcPr>
            <w:tcW w:w="1418"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rPr>
            </w:pPr>
          </w:p>
        </w:tc>
        <w:tc>
          <w:tcPr>
            <w:tcW w:w="1525" w:type="dxa"/>
            <w:tcBorders>
              <w:top w:val="single" w:sz="4" w:space="0" w:color="auto"/>
              <w:left w:val="single" w:sz="4" w:space="0" w:color="auto"/>
              <w:bottom w:val="single" w:sz="4" w:space="0" w:color="auto"/>
              <w:right w:val="single" w:sz="4" w:space="0" w:color="auto"/>
            </w:tcBorders>
          </w:tcPr>
          <w:p w:rsidR="00201B75" w:rsidRDefault="00201B75" w:rsidP="00EC6FF8">
            <w:pPr>
              <w:pStyle w:val="RFICTableCell"/>
              <w:rPr>
                <w:sz w:val="22"/>
              </w:rPr>
            </w:pPr>
            <w:r>
              <w:rPr>
                <w:sz w:val="22"/>
              </w:rPr>
              <w:t>Keywords list</w:t>
            </w:r>
          </w:p>
        </w:tc>
      </w:tr>
      <w:tr w:rsidR="00201B75" w:rsidTr="00EC6FF8">
        <w:tc>
          <w:tcPr>
            <w:tcW w:w="496"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szCs w:val="20"/>
              </w:rPr>
            </w:pPr>
            <w:r>
              <w:rPr>
                <w:sz w:val="22"/>
                <w:szCs w:val="20"/>
              </w:rPr>
              <w:t>12</w:t>
            </w:r>
          </w:p>
        </w:tc>
        <w:tc>
          <w:tcPr>
            <w:tcW w:w="1417" w:type="dxa"/>
            <w:tcBorders>
              <w:top w:val="single" w:sz="4" w:space="0" w:color="auto"/>
              <w:left w:val="single" w:sz="4" w:space="0" w:color="auto"/>
              <w:bottom w:val="single" w:sz="4" w:space="0" w:color="auto"/>
              <w:right w:val="single" w:sz="4" w:space="0" w:color="auto"/>
            </w:tcBorders>
            <w:hideMark/>
          </w:tcPr>
          <w:p w:rsidR="00201B75" w:rsidRPr="005F18DD" w:rsidRDefault="00201B75" w:rsidP="00EC6FF8">
            <w:pPr>
              <w:pStyle w:val="RFICTableCell"/>
              <w:rPr>
                <w:sz w:val="22"/>
              </w:rPr>
            </w:pPr>
            <w:r>
              <w:rPr>
                <w:sz w:val="22"/>
              </w:rPr>
              <w:t>Main text</w:t>
            </w:r>
          </w:p>
        </w:tc>
        <w:tc>
          <w:tcPr>
            <w:tcW w:w="1418"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rPr>
            </w:pPr>
          </w:p>
        </w:tc>
        <w:tc>
          <w:tcPr>
            <w:tcW w:w="1525" w:type="dxa"/>
            <w:tcBorders>
              <w:top w:val="single" w:sz="4" w:space="0" w:color="auto"/>
              <w:left w:val="single" w:sz="4" w:space="0" w:color="auto"/>
              <w:bottom w:val="single" w:sz="4" w:space="0" w:color="auto"/>
              <w:right w:val="single" w:sz="4" w:space="0" w:color="auto"/>
            </w:tcBorders>
          </w:tcPr>
          <w:p w:rsidR="00201B75" w:rsidRPr="005F18DD" w:rsidRDefault="00201B75" w:rsidP="00EC6FF8">
            <w:pPr>
              <w:pStyle w:val="RFICTableCell"/>
              <w:rPr>
                <w:sz w:val="22"/>
              </w:rPr>
            </w:pPr>
          </w:p>
        </w:tc>
      </w:tr>
    </w:tbl>
    <w:p w:rsidR="007A10BC" w:rsidRDefault="00201B75" w:rsidP="005C06FB">
      <w:pPr>
        <w:spacing w:after="0" w:line="240" w:lineRule="auto"/>
        <w:jc w:val="both"/>
        <w:rPr>
          <w:rFonts w:ascii="Times New Roman" w:hAnsi="Times New Roman" w:cs="Times New Roman"/>
          <w:color w:val="0D0D0D" w:themeColor="text1" w:themeTint="F2"/>
          <w:sz w:val="24"/>
        </w:rPr>
      </w:pPr>
      <w:r>
        <w:rPr>
          <w:rFonts w:ascii="Times New Roman" w:hAnsi="Times New Roman" w:cs="Times New Roman"/>
        </w:rPr>
        <w:br w:type="textWrapping" w:clear="all"/>
      </w:r>
    </w:p>
    <w:p w:rsidR="008275DC" w:rsidRDefault="008275DC" w:rsidP="005C06FB">
      <w:pPr>
        <w:spacing w:after="0" w:line="240" w:lineRule="auto"/>
        <w:jc w:val="both"/>
        <w:rPr>
          <w:rFonts w:ascii="Times New Roman" w:hAnsi="Times New Roman" w:cs="Times New Roman"/>
          <w:color w:val="0D0D0D" w:themeColor="text1" w:themeTint="F2"/>
          <w:sz w:val="24"/>
        </w:rPr>
      </w:pPr>
    </w:p>
    <w:p w:rsidR="008275DC" w:rsidRPr="008275DC" w:rsidRDefault="008275DC" w:rsidP="005C06FB">
      <w:pPr>
        <w:spacing w:after="0" w:line="240" w:lineRule="auto"/>
        <w:jc w:val="both"/>
        <w:rPr>
          <w:rFonts w:ascii="Times New Roman" w:hAnsi="Times New Roman" w:cs="Times New Roman"/>
          <w:b/>
          <w:color w:val="0D0D0D" w:themeColor="text1" w:themeTint="F2"/>
          <w:sz w:val="24"/>
        </w:rPr>
      </w:pPr>
      <w:r w:rsidRPr="008275DC">
        <w:rPr>
          <w:rFonts w:ascii="Times New Roman" w:hAnsi="Times New Roman" w:cs="Times New Roman"/>
          <w:b/>
          <w:color w:val="0D0D0D" w:themeColor="text1" w:themeTint="F2"/>
          <w:sz w:val="24"/>
        </w:rPr>
        <w:t>3.4 Page Numbers, Headers and Footers</w:t>
      </w:r>
    </w:p>
    <w:p w:rsidR="00D942A5" w:rsidRDefault="00D942A5" w:rsidP="003D5178">
      <w:pPr>
        <w:spacing w:after="0" w:line="240" w:lineRule="auto"/>
        <w:rPr>
          <w:rFonts w:ascii="Times New Roman" w:hAnsi="Times New Roman" w:cs="Times New Roman"/>
          <w:sz w:val="24"/>
        </w:rPr>
      </w:pPr>
    </w:p>
    <w:p w:rsidR="008275DC" w:rsidRPr="003D5178" w:rsidRDefault="008275DC" w:rsidP="003D5178">
      <w:pPr>
        <w:spacing w:after="0" w:line="240" w:lineRule="auto"/>
        <w:rPr>
          <w:rFonts w:ascii="Times New Roman" w:hAnsi="Times New Roman" w:cs="Times New Roman"/>
          <w:sz w:val="24"/>
        </w:rPr>
      </w:pPr>
      <w:r w:rsidRPr="008275DC">
        <w:rPr>
          <w:rFonts w:ascii="Times New Roman" w:hAnsi="Times New Roman" w:cs="Times New Roman"/>
          <w:sz w:val="24"/>
        </w:rPr>
        <w:t>Page numbers, headers and footers must not be used</w:t>
      </w:r>
      <w:r>
        <w:rPr>
          <w:rFonts w:ascii="Times New Roman" w:hAnsi="Times New Roman" w:cs="Times New Roman"/>
          <w:sz w:val="24"/>
        </w:rPr>
        <w:t>.</w:t>
      </w:r>
    </w:p>
    <w:p w:rsidR="008275DC" w:rsidRPr="008275DC" w:rsidRDefault="008275DC" w:rsidP="008275DC">
      <w:pPr>
        <w:spacing w:after="0" w:line="240" w:lineRule="auto"/>
        <w:rPr>
          <w:rFonts w:ascii="Times New Roman" w:hAnsi="Times New Roman" w:cs="Times New Roman"/>
          <w:sz w:val="24"/>
        </w:rPr>
      </w:pPr>
    </w:p>
    <w:p w:rsidR="008275DC" w:rsidRDefault="008275DC" w:rsidP="008275DC">
      <w:pPr>
        <w:spacing w:after="0" w:line="240" w:lineRule="auto"/>
        <w:rPr>
          <w:rFonts w:ascii="Times New Roman" w:hAnsi="Times New Roman" w:cs="Times New Roman"/>
          <w:b/>
          <w:sz w:val="24"/>
        </w:rPr>
      </w:pPr>
    </w:p>
    <w:p w:rsidR="008275DC" w:rsidRDefault="008275DC" w:rsidP="008275DC">
      <w:pPr>
        <w:spacing w:after="0" w:line="240" w:lineRule="auto"/>
        <w:rPr>
          <w:rFonts w:ascii="Times New Roman" w:hAnsi="Times New Roman" w:cs="Times New Roman"/>
          <w:sz w:val="24"/>
        </w:rPr>
      </w:pPr>
      <w:r w:rsidRPr="008275DC">
        <w:rPr>
          <w:rFonts w:ascii="Times New Roman" w:hAnsi="Times New Roman" w:cs="Times New Roman"/>
          <w:b/>
          <w:sz w:val="24"/>
        </w:rPr>
        <w:t>3.5 Equations</w:t>
      </w:r>
    </w:p>
    <w:p w:rsidR="008275DC" w:rsidRDefault="008275DC" w:rsidP="008275DC">
      <w:pPr>
        <w:spacing w:after="0" w:line="240" w:lineRule="auto"/>
        <w:rPr>
          <w:rFonts w:ascii="Times New Roman" w:hAnsi="Times New Roman" w:cs="Times New Roman"/>
          <w:sz w:val="24"/>
        </w:rPr>
      </w:pPr>
    </w:p>
    <w:p w:rsidR="008275DC" w:rsidRDefault="008275DC" w:rsidP="00C658AA">
      <w:pPr>
        <w:spacing w:after="0" w:line="240" w:lineRule="auto"/>
        <w:ind w:firstLine="720"/>
        <w:jc w:val="both"/>
        <w:rPr>
          <w:rFonts w:ascii="Times New Roman" w:hAnsi="Times New Roman" w:cs="Times New Roman"/>
          <w:sz w:val="24"/>
        </w:rPr>
      </w:pPr>
      <w:r w:rsidRPr="008275DC">
        <w:rPr>
          <w:rFonts w:ascii="Times New Roman" w:hAnsi="Times New Roman" w:cs="Times New Roman"/>
          <w:sz w:val="24"/>
        </w:rPr>
        <w:t>Equations should be centered in the column and numbered sequentially. Place the equation number to the right of the equation within a parenthesis, with right justification within its column. An example would be</w:t>
      </w:r>
    </w:p>
    <w:p w:rsidR="00C658AA" w:rsidRDefault="00C658AA" w:rsidP="00C658AA">
      <w:pPr>
        <w:spacing w:after="0" w:line="240" w:lineRule="auto"/>
        <w:rPr>
          <w:rFonts w:ascii="Times New Roman" w:hAnsi="Times New Roman" w:cs="Times New Roman"/>
          <w:sz w:val="24"/>
        </w:rPr>
      </w:pPr>
    </w:p>
    <w:p w:rsidR="00C658AA" w:rsidRDefault="00C658AA" w:rsidP="00C658AA">
      <w:pPr>
        <w:spacing w:after="0" w:line="240" w:lineRule="auto"/>
        <w:jc w:val="right"/>
        <w:rPr>
          <w:rFonts w:ascii="Times New Roman" w:eastAsiaTheme="minorEastAsia" w:hAnsi="Times New Roman" w:cs="Times New Roman"/>
          <w:sz w:val="24"/>
          <w:szCs w:val="24"/>
        </w:rPr>
      </w:pPr>
      <m:oMath>
        <m:r>
          <m:rPr>
            <m:sty m:val="p"/>
          </m:rPr>
          <w:rPr>
            <w:rFonts w:ascii="Cambria Math" w:eastAsia="Calibri" w:hAnsi="Cambria Math" w:cs="Times New Roman"/>
            <w:sz w:val="24"/>
            <w:szCs w:val="24"/>
          </w:rPr>
          <m:t>∇×H=J+</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∂D</m:t>
            </m:r>
          </m:num>
          <m:den>
            <m:r>
              <m:rPr>
                <m:sty m:val="p"/>
              </m:rPr>
              <w:rPr>
                <w:rFonts w:ascii="Cambria Math" w:eastAsia="Calibri" w:hAnsi="Cambria Math" w:cs="Times New Roman"/>
                <w:sz w:val="24"/>
                <w:szCs w:val="24"/>
              </w:rPr>
              <m:t>∂t</m:t>
            </m:r>
          </m:den>
        </m:f>
      </m:oMath>
      <w:r>
        <w:rPr>
          <w:rFonts w:ascii="Times New Roman" w:eastAsiaTheme="minorEastAsia" w:hAnsi="Times New Roman" w:cs="Times New Roman"/>
          <w:sz w:val="24"/>
          <w:szCs w:val="24"/>
        </w:rPr>
        <w:t xml:space="preserve">                                                               (1)</w:t>
      </w:r>
    </w:p>
    <w:p w:rsidR="00C658AA" w:rsidRDefault="00C658AA" w:rsidP="00C658AA">
      <w:pPr>
        <w:spacing w:after="0" w:line="240" w:lineRule="auto"/>
        <w:rPr>
          <w:rFonts w:ascii="Times New Roman" w:eastAsiaTheme="minorEastAsia" w:hAnsi="Times New Roman" w:cs="Times New Roman"/>
          <w:sz w:val="24"/>
          <w:szCs w:val="24"/>
        </w:rPr>
      </w:pPr>
    </w:p>
    <w:p w:rsidR="00C658AA" w:rsidRDefault="00573FBC" w:rsidP="00573FBC">
      <w:pPr>
        <w:spacing w:after="0" w:line="240" w:lineRule="auto"/>
        <w:ind w:firstLine="720"/>
        <w:jc w:val="both"/>
        <w:rPr>
          <w:rFonts w:ascii="Times New Roman" w:hAnsi="Times New Roman" w:cs="Times New Roman"/>
          <w:sz w:val="24"/>
          <w:szCs w:val="24"/>
        </w:rPr>
      </w:pPr>
      <w:r w:rsidRPr="00573FBC">
        <w:rPr>
          <w:rFonts w:ascii="Times New Roman" w:hAnsi="Times New Roman" w:cs="Times New Roman"/>
          <w:sz w:val="24"/>
          <w:szCs w:val="24"/>
        </w:rPr>
        <w:t>Make sure that all parts of your equations are legible and are not too small to read. When referring to an equation, use the number within parenthesis. For example, you would usually refer to the second equation as “(2)” rather than “equation (2)”.</w:t>
      </w:r>
    </w:p>
    <w:p w:rsidR="00201B75" w:rsidRDefault="00201B75" w:rsidP="00573FBC">
      <w:pPr>
        <w:spacing w:after="0" w:line="240" w:lineRule="auto"/>
        <w:ind w:firstLine="720"/>
        <w:jc w:val="both"/>
        <w:rPr>
          <w:rFonts w:ascii="Times New Roman" w:hAnsi="Times New Roman" w:cs="Times New Roman"/>
          <w:sz w:val="24"/>
          <w:szCs w:val="24"/>
        </w:rPr>
      </w:pPr>
    </w:p>
    <w:p w:rsidR="00F22F2E" w:rsidRDefault="00F22F2E" w:rsidP="00F22F2E">
      <w:pPr>
        <w:spacing w:after="0" w:line="240" w:lineRule="auto"/>
        <w:jc w:val="both"/>
        <w:rPr>
          <w:rFonts w:ascii="Times New Roman" w:hAnsi="Times New Roman" w:cs="Times New Roman"/>
          <w:sz w:val="24"/>
          <w:szCs w:val="24"/>
        </w:rPr>
      </w:pPr>
    </w:p>
    <w:p w:rsidR="00F22F2E" w:rsidRDefault="00F22F2E" w:rsidP="00F22F2E">
      <w:pPr>
        <w:spacing w:after="0" w:line="240" w:lineRule="auto"/>
        <w:jc w:val="both"/>
        <w:rPr>
          <w:rFonts w:ascii="Times New Roman" w:hAnsi="Times New Roman" w:cs="Times New Roman"/>
          <w:b/>
          <w:sz w:val="24"/>
          <w:szCs w:val="24"/>
        </w:rPr>
      </w:pPr>
      <w:r w:rsidRPr="00F22F2E">
        <w:rPr>
          <w:rFonts w:ascii="Times New Roman" w:hAnsi="Times New Roman" w:cs="Times New Roman"/>
          <w:b/>
          <w:sz w:val="24"/>
          <w:szCs w:val="24"/>
        </w:rPr>
        <w:t>3.6 References</w:t>
      </w:r>
    </w:p>
    <w:p w:rsidR="00F22F2E" w:rsidRDefault="00F22F2E" w:rsidP="00F22F2E">
      <w:pPr>
        <w:spacing w:after="0" w:line="240" w:lineRule="auto"/>
        <w:jc w:val="both"/>
        <w:rPr>
          <w:rFonts w:ascii="Times New Roman" w:hAnsi="Times New Roman" w:cs="Times New Roman"/>
          <w:b/>
          <w:sz w:val="24"/>
          <w:szCs w:val="24"/>
        </w:rPr>
      </w:pPr>
    </w:p>
    <w:p w:rsidR="00F22F2E" w:rsidRPr="00F22F2E" w:rsidRDefault="00F22F2E" w:rsidP="00F22F2E">
      <w:pPr>
        <w:spacing w:after="0" w:line="240" w:lineRule="auto"/>
        <w:ind w:firstLine="720"/>
        <w:jc w:val="both"/>
        <w:rPr>
          <w:rFonts w:ascii="Times New Roman" w:hAnsi="Times New Roman" w:cs="Times New Roman"/>
          <w:sz w:val="24"/>
          <w:szCs w:val="24"/>
        </w:rPr>
      </w:pPr>
      <w:r w:rsidRPr="00F22F2E">
        <w:rPr>
          <w:rFonts w:ascii="Times New Roman" w:hAnsi="Times New Roman" w:cs="Times New Roman"/>
          <w:sz w:val="24"/>
          <w:szCs w:val="24"/>
        </w:rPr>
        <w:t>The heading of the References section must not be numbered.  All refere</w:t>
      </w:r>
      <w:r w:rsidR="00772F42">
        <w:rPr>
          <w:rFonts w:ascii="Times New Roman" w:hAnsi="Times New Roman" w:cs="Times New Roman"/>
          <w:sz w:val="24"/>
          <w:szCs w:val="24"/>
        </w:rPr>
        <w:t>nce items must be in 11</w:t>
      </w:r>
      <w:r>
        <w:rPr>
          <w:rFonts w:ascii="Times New Roman" w:hAnsi="Times New Roman" w:cs="Times New Roman"/>
          <w:sz w:val="24"/>
          <w:szCs w:val="24"/>
        </w:rPr>
        <w:t>pt font</w:t>
      </w:r>
      <w:r w:rsidR="00772F42">
        <w:rPr>
          <w:rFonts w:ascii="Times New Roman" w:hAnsi="Times New Roman" w:cs="Times New Roman"/>
          <w:sz w:val="24"/>
          <w:szCs w:val="24"/>
        </w:rPr>
        <w:t xml:space="preserve"> and </w:t>
      </w:r>
      <w:r w:rsidR="00696F3F">
        <w:rPr>
          <w:rFonts w:ascii="Times New Roman" w:hAnsi="Times New Roman" w:cs="Times New Roman"/>
          <w:sz w:val="24"/>
          <w:szCs w:val="24"/>
        </w:rPr>
        <w:t xml:space="preserve">can either </w:t>
      </w:r>
      <w:r w:rsidR="00772F42">
        <w:rPr>
          <w:rFonts w:ascii="Times New Roman" w:hAnsi="Times New Roman" w:cs="Times New Roman"/>
          <w:sz w:val="24"/>
          <w:szCs w:val="24"/>
        </w:rPr>
        <w:t xml:space="preserve">use </w:t>
      </w:r>
      <w:r w:rsidR="00772F42" w:rsidRPr="00772F42">
        <w:rPr>
          <w:rFonts w:ascii="Times New Roman" w:hAnsi="Times New Roman" w:cs="Times New Roman"/>
          <w:b/>
          <w:i/>
          <w:sz w:val="24"/>
          <w:szCs w:val="24"/>
        </w:rPr>
        <w:t>Numbering Style</w:t>
      </w:r>
      <w:r w:rsidR="00772F42">
        <w:rPr>
          <w:rFonts w:ascii="Times New Roman" w:hAnsi="Times New Roman" w:cs="Times New Roman"/>
          <w:sz w:val="24"/>
          <w:szCs w:val="24"/>
        </w:rPr>
        <w:t xml:space="preserve"> </w:t>
      </w:r>
      <w:r w:rsidR="00696F3F">
        <w:rPr>
          <w:rFonts w:ascii="Times New Roman" w:hAnsi="Times New Roman" w:cs="Times New Roman"/>
          <w:sz w:val="24"/>
          <w:szCs w:val="24"/>
        </w:rPr>
        <w:t xml:space="preserve">or </w:t>
      </w:r>
      <w:r w:rsidR="00696F3F" w:rsidRPr="00696F3F">
        <w:rPr>
          <w:rFonts w:ascii="Times New Roman" w:hAnsi="Times New Roman" w:cs="Times New Roman"/>
          <w:b/>
          <w:i/>
          <w:sz w:val="24"/>
          <w:szCs w:val="24"/>
        </w:rPr>
        <w:t>Author-Date Style</w:t>
      </w:r>
      <w:r w:rsidR="00696F3F">
        <w:rPr>
          <w:rFonts w:ascii="Times New Roman" w:hAnsi="Times New Roman" w:cs="Times New Roman"/>
          <w:sz w:val="24"/>
          <w:szCs w:val="24"/>
        </w:rPr>
        <w:t xml:space="preserve"> </w:t>
      </w:r>
      <w:r w:rsidR="00772F42">
        <w:rPr>
          <w:rFonts w:ascii="Times New Roman" w:hAnsi="Times New Roman" w:cs="Times New Roman"/>
          <w:sz w:val="24"/>
          <w:szCs w:val="24"/>
        </w:rPr>
        <w:t>format</w:t>
      </w:r>
      <w:r>
        <w:rPr>
          <w:rFonts w:ascii="Times New Roman" w:hAnsi="Times New Roman" w:cs="Times New Roman"/>
          <w:sz w:val="24"/>
          <w:szCs w:val="24"/>
        </w:rPr>
        <w:t xml:space="preserve">. </w:t>
      </w:r>
      <w:r w:rsidRPr="00F22F2E">
        <w:rPr>
          <w:rFonts w:ascii="Times New Roman" w:hAnsi="Times New Roman" w:cs="Times New Roman"/>
          <w:sz w:val="24"/>
          <w:szCs w:val="24"/>
        </w:rPr>
        <w:t>Please use regular and italic styles to distinguish different fields as sh</w:t>
      </w:r>
      <w:r>
        <w:rPr>
          <w:rFonts w:ascii="Times New Roman" w:hAnsi="Times New Roman" w:cs="Times New Roman"/>
          <w:sz w:val="24"/>
          <w:szCs w:val="24"/>
        </w:rPr>
        <w:t xml:space="preserve">own in the References section. </w:t>
      </w:r>
      <w:r w:rsidRPr="00F22F2E">
        <w:rPr>
          <w:rFonts w:ascii="Times New Roman" w:hAnsi="Times New Roman" w:cs="Times New Roman"/>
          <w:sz w:val="24"/>
          <w:szCs w:val="24"/>
        </w:rPr>
        <w:t xml:space="preserve">Number the </w:t>
      </w:r>
      <w:r w:rsidRPr="00F22F2E">
        <w:rPr>
          <w:rFonts w:ascii="Times New Roman" w:hAnsi="Times New Roman" w:cs="Times New Roman"/>
          <w:sz w:val="24"/>
          <w:szCs w:val="24"/>
        </w:rPr>
        <w:lastRenderedPageBreak/>
        <w:t>reference items consecutively in square brackets (e.g. [1]</w:t>
      </w:r>
      <w:r w:rsidR="00696F3F">
        <w:rPr>
          <w:rFonts w:ascii="Times New Roman" w:hAnsi="Times New Roman" w:cs="Times New Roman"/>
          <w:sz w:val="24"/>
          <w:szCs w:val="24"/>
        </w:rPr>
        <w:t xml:space="preserve"> or Metey and Veiko</w:t>
      </w:r>
      <w:r w:rsidR="005D5118">
        <w:rPr>
          <w:rFonts w:ascii="Times New Roman" w:hAnsi="Times New Roman" w:cs="Times New Roman"/>
          <w:sz w:val="24"/>
          <w:szCs w:val="24"/>
        </w:rPr>
        <w:t>,</w:t>
      </w:r>
      <w:r w:rsidR="00696F3F">
        <w:rPr>
          <w:rFonts w:ascii="Times New Roman" w:hAnsi="Times New Roman" w:cs="Times New Roman"/>
          <w:sz w:val="24"/>
          <w:szCs w:val="24"/>
        </w:rPr>
        <w:t xml:space="preserve"> 1998</w:t>
      </w:r>
      <w:r w:rsidRPr="00F22F2E">
        <w:rPr>
          <w:rFonts w:ascii="Times New Roman" w:hAnsi="Times New Roman" w:cs="Times New Roman"/>
          <w:sz w:val="24"/>
          <w:szCs w:val="24"/>
        </w:rPr>
        <w:t>).</w:t>
      </w:r>
      <w:r>
        <w:rPr>
          <w:rFonts w:ascii="Times New Roman" w:hAnsi="Times New Roman" w:cs="Times New Roman"/>
          <w:sz w:val="24"/>
          <w:szCs w:val="24"/>
        </w:rPr>
        <w:t xml:space="preserve"> </w:t>
      </w:r>
      <w:r w:rsidRPr="00F22F2E">
        <w:rPr>
          <w:rFonts w:ascii="Times New Roman" w:hAnsi="Times New Roman" w:cs="Times New Roman"/>
          <w:sz w:val="24"/>
          <w:szCs w:val="24"/>
        </w:rPr>
        <w:t>When referring to a reference item, please simply use th</w:t>
      </w:r>
      <w:r>
        <w:rPr>
          <w:rFonts w:ascii="Times New Roman" w:hAnsi="Times New Roman" w:cs="Times New Roman"/>
          <w:sz w:val="24"/>
          <w:szCs w:val="24"/>
        </w:rPr>
        <w:t xml:space="preserve">e reference number, as in [2]. </w:t>
      </w:r>
      <w:r w:rsidRPr="00F22F2E">
        <w:rPr>
          <w:rFonts w:ascii="Times New Roman" w:hAnsi="Times New Roman" w:cs="Times New Roman"/>
          <w:sz w:val="24"/>
          <w:szCs w:val="24"/>
        </w:rPr>
        <w:t>Do not use “Ref. [3]” or “Reference [3]” except at the beginning of a senten</w:t>
      </w:r>
      <w:r>
        <w:rPr>
          <w:rFonts w:ascii="Times New Roman" w:hAnsi="Times New Roman" w:cs="Times New Roman"/>
          <w:sz w:val="24"/>
          <w:szCs w:val="24"/>
        </w:rPr>
        <w:t>ce, e.g.  “Reference [3] shows</w:t>
      </w:r>
      <w:r w:rsidRPr="00F22F2E">
        <w:rPr>
          <w:rFonts w:ascii="Times New Roman" w:hAnsi="Times New Roman" w:cs="Times New Roman"/>
          <w:sz w:val="24"/>
          <w:szCs w:val="24"/>
        </w:rPr>
        <w:t xml:space="preserve">”.  Multiple references are each numbered with </w:t>
      </w:r>
      <w:r>
        <w:rPr>
          <w:rFonts w:ascii="Times New Roman" w:hAnsi="Times New Roman" w:cs="Times New Roman"/>
          <w:sz w:val="24"/>
          <w:szCs w:val="24"/>
        </w:rPr>
        <w:t>combine</w:t>
      </w:r>
      <w:r w:rsidRPr="00F22F2E">
        <w:rPr>
          <w:rFonts w:ascii="Times New Roman" w:hAnsi="Times New Roman" w:cs="Times New Roman"/>
          <w:sz w:val="24"/>
          <w:szCs w:val="24"/>
        </w:rPr>
        <w:t xml:space="preserve"> brackets (e.g. [</w:t>
      </w:r>
      <w:r>
        <w:rPr>
          <w:rFonts w:ascii="Times New Roman" w:hAnsi="Times New Roman" w:cs="Times New Roman"/>
          <w:sz w:val="24"/>
          <w:szCs w:val="24"/>
        </w:rPr>
        <w:t>4-6].)</w:t>
      </w:r>
    </w:p>
    <w:p w:rsidR="00F22F2E" w:rsidRPr="00F22F2E" w:rsidRDefault="00F22F2E" w:rsidP="00F22F2E">
      <w:pPr>
        <w:spacing w:after="0" w:line="240" w:lineRule="auto"/>
        <w:ind w:firstLine="720"/>
        <w:jc w:val="both"/>
        <w:rPr>
          <w:rFonts w:ascii="Times New Roman" w:hAnsi="Times New Roman" w:cs="Times New Roman"/>
          <w:sz w:val="24"/>
          <w:szCs w:val="24"/>
        </w:rPr>
      </w:pPr>
      <w:r w:rsidRPr="00F22F2E">
        <w:rPr>
          <w:rFonts w:ascii="Times New Roman" w:hAnsi="Times New Roman" w:cs="Times New Roman"/>
          <w:sz w:val="24"/>
          <w:szCs w:val="24"/>
        </w:rPr>
        <w:t>Examples of reference items of different categories shown in the References section include:</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book in [1]</w:t>
      </w:r>
      <w:r w:rsidR="00696F3F">
        <w:rPr>
          <w:rFonts w:ascii="Times New Roman" w:hAnsi="Times New Roman" w:cs="Times New Roman"/>
          <w:sz w:val="24"/>
          <w:szCs w:val="24"/>
        </w:rPr>
        <w:t xml:space="preserve"> or Metey and Veiko (1998)</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book in a series in [2]</w:t>
      </w:r>
      <w:r w:rsidR="00696F3F">
        <w:rPr>
          <w:rFonts w:ascii="Times New Roman" w:hAnsi="Times New Roman" w:cs="Times New Roman"/>
          <w:sz w:val="24"/>
          <w:szCs w:val="24"/>
        </w:rPr>
        <w:t xml:space="preserve"> or Bre</w:t>
      </w:r>
      <w:r w:rsidR="00E42817">
        <w:rPr>
          <w:rFonts w:ascii="Times New Roman" w:hAnsi="Times New Roman" w:cs="Times New Roman"/>
          <w:sz w:val="24"/>
          <w:szCs w:val="24"/>
        </w:rPr>
        <w:t>c</w:t>
      </w:r>
      <w:r w:rsidR="00696F3F">
        <w:rPr>
          <w:rFonts w:ascii="Times New Roman" w:hAnsi="Times New Roman" w:cs="Times New Roman"/>
          <w:sz w:val="24"/>
          <w:szCs w:val="24"/>
        </w:rPr>
        <w:t>kling (1989)</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journal article in [3]</w:t>
      </w:r>
      <w:r w:rsidR="00696F3F">
        <w:rPr>
          <w:rFonts w:ascii="Times New Roman" w:hAnsi="Times New Roman" w:cs="Times New Roman"/>
          <w:sz w:val="24"/>
          <w:szCs w:val="24"/>
        </w:rPr>
        <w:t xml:space="preserve"> or Zhang, Zhu, Sin and Mok (1999). If you cite the same article for more than once, please write Zhang, et. al. (1999).</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conference paper in [4]</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patent in [5]</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website in [6]</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web page in [7]</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databook as a manual in [8]</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datasheet in [9]</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master’s thesis in [10]</w:t>
      </w: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technical report in [11]</w:t>
      </w:r>
    </w:p>
    <w:p w:rsid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sz w:val="24"/>
          <w:szCs w:val="24"/>
        </w:rPr>
        <w:t>•</w:t>
      </w:r>
      <w:r w:rsidRPr="00F22F2E">
        <w:rPr>
          <w:rFonts w:ascii="Times New Roman" w:hAnsi="Times New Roman" w:cs="Times New Roman"/>
          <w:sz w:val="24"/>
          <w:szCs w:val="24"/>
        </w:rPr>
        <w:tab/>
        <w:t>example of a standard in [12]</w:t>
      </w:r>
    </w:p>
    <w:p w:rsidR="00F22F2E" w:rsidRDefault="00F22F2E" w:rsidP="00F22F2E">
      <w:pPr>
        <w:spacing w:after="0" w:line="240" w:lineRule="auto"/>
        <w:jc w:val="both"/>
        <w:rPr>
          <w:rFonts w:ascii="Times New Roman" w:hAnsi="Times New Roman" w:cs="Times New Roman"/>
          <w:sz w:val="24"/>
          <w:szCs w:val="24"/>
        </w:rPr>
      </w:pPr>
    </w:p>
    <w:p w:rsidR="00F22F2E" w:rsidRPr="00F22F2E" w:rsidRDefault="00F22F2E" w:rsidP="00F22F2E">
      <w:pPr>
        <w:spacing w:after="0" w:line="240" w:lineRule="auto"/>
        <w:jc w:val="both"/>
        <w:rPr>
          <w:rFonts w:ascii="Times New Roman" w:hAnsi="Times New Roman" w:cs="Times New Roman"/>
          <w:sz w:val="24"/>
          <w:szCs w:val="24"/>
        </w:rPr>
      </w:pPr>
      <w:r w:rsidRPr="00F22F2E">
        <w:rPr>
          <w:rFonts w:ascii="Times New Roman" w:hAnsi="Times New Roman" w:cs="Times New Roman"/>
          <w:b/>
          <w:sz w:val="24"/>
          <w:szCs w:val="24"/>
        </w:rPr>
        <w:t xml:space="preserve">4. </w:t>
      </w:r>
      <w:r w:rsidR="000E0BDF">
        <w:rPr>
          <w:rFonts w:ascii="Times New Roman" w:hAnsi="Times New Roman" w:cs="Times New Roman"/>
          <w:b/>
          <w:sz w:val="24"/>
          <w:szCs w:val="24"/>
        </w:rPr>
        <w:t xml:space="preserve">0 </w:t>
      </w:r>
      <w:r w:rsidRPr="00F22F2E">
        <w:rPr>
          <w:rFonts w:ascii="Times New Roman" w:hAnsi="Times New Roman" w:cs="Times New Roman"/>
          <w:b/>
          <w:sz w:val="24"/>
          <w:szCs w:val="24"/>
        </w:rPr>
        <w:t>Conclusion</w:t>
      </w:r>
    </w:p>
    <w:p w:rsidR="00F22F2E" w:rsidRDefault="00F22F2E" w:rsidP="00F22F2E">
      <w:pPr>
        <w:spacing w:after="0" w:line="240" w:lineRule="auto"/>
        <w:jc w:val="both"/>
        <w:rPr>
          <w:rFonts w:ascii="Times New Roman" w:hAnsi="Times New Roman" w:cs="Times New Roman"/>
          <w:sz w:val="24"/>
          <w:szCs w:val="24"/>
        </w:rPr>
      </w:pPr>
    </w:p>
    <w:p w:rsidR="00F22F2E" w:rsidRDefault="00F22F2E" w:rsidP="00EF67E3">
      <w:pPr>
        <w:spacing w:after="0" w:line="240" w:lineRule="auto"/>
        <w:ind w:firstLine="720"/>
        <w:jc w:val="both"/>
        <w:rPr>
          <w:rFonts w:ascii="Times New Roman" w:hAnsi="Times New Roman" w:cs="Times New Roman"/>
          <w:sz w:val="24"/>
          <w:szCs w:val="24"/>
        </w:rPr>
      </w:pPr>
      <w:r w:rsidRPr="00F22F2E">
        <w:rPr>
          <w:rFonts w:ascii="Times New Roman" w:hAnsi="Times New Roman" w:cs="Times New Roman"/>
          <w:sz w:val="24"/>
          <w:szCs w:val="24"/>
        </w:rPr>
        <w:t xml:space="preserve">For ease of formatting, please use the styles listed in </w:t>
      </w:r>
      <w:r>
        <w:rPr>
          <w:rFonts w:ascii="Times New Roman" w:hAnsi="Times New Roman" w:cs="Times New Roman"/>
          <w:sz w:val="24"/>
          <w:szCs w:val="24"/>
        </w:rPr>
        <w:t>Table 1</w:t>
      </w:r>
      <w:r w:rsidRPr="00F22F2E">
        <w:rPr>
          <w:rFonts w:ascii="Times New Roman" w:hAnsi="Times New Roman" w:cs="Times New Roman"/>
          <w:sz w:val="24"/>
          <w:szCs w:val="24"/>
        </w:rPr>
        <w:t>.  The styles are defined in this template file and are shown in the order in which they woul</w:t>
      </w:r>
      <w:r w:rsidR="00EF67E3">
        <w:rPr>
          <w:rFonts w:ascii="Times New Roman" w:hAnsi="Times New Roman" w:cs="Times New Roman"/>
          <w:sz w:val="24"/>
          <w:szCs w:val="24"/>
        </w:rPr>
        <w:t>d be used when writing a paper.</w:t>
      </w:r>
      <w:r w:rsidR="005D5118">
        <w:rPr>
          <w:rFonts w:ascii="Times New Roman" w:hAnsi="Times New Roman" w:cs="Times New Roman"/>
          <w:sz w:val="24"/>
          <w:szCs w:val="24"/>
        </w:rPr>
        <w:t xml:space="preserve"> </w:t>
      </w:r>
      <w:r w:rsidRPr="00F22F2E">
        <w:rPr>
          <w:rFonts w:ascii="Times New Roman" w:hAnsi="Times New Roman" w:cs="Times New Roman"/>
          <w:sz w:val="24"/>
          <w:szCs w:val="24"/>
        </w:rPr>
        <w:t>If your WORD document contains equations, you must not save your WORD document from “.docx” to “.doc” because when doing so, WORD will convert all equations to images of unacceptably low resolution</w:t>
      </w:r>
      <w:r w:rsidR="00EF67E3">
        <w:rPr>
          <w:rFonts w:ascii="Times New Roman" w:hAnsi="Times New Roman" w:cs="Times New Roman"/>
          <w:sz w:val="24"/>
          <w:szCs w:val="24"/>
        </w:rPr>
        <w:t>.</w:t>
      </w:r>
    </w:p>
    <w:p w:rsidR="00406416" w:rsidRDefault="00406416" w:rsidP="00406416">
      <w:pPr>
        <w:spacing w:after="0" w:line="240" w:lineRule="auto"/>
        <w:jc w:val="both"/>
        <w:rPr>
          <w:rFonts w:ascii="Times New Roman" w:hAnsi="Times New Roman" w:cs="Times New Roman"/>
          <w:sz w:val="24"/>
          <w:szCs w:val="24"/>
        </w:rPr>
      </w:pPr>
    </w:p>
    <w:p w:rsidR="00406416" w:rsidRDefault="00406416" w:rsidP="00406416">
      <w:pPr>
        <w:spacing w:after="0" w:line="240" w:lineRule="auto"/>
        <w:jc w:val="both"/>
        <w:rPr>
          <w:rFonts w:ascii="Times New Roman" w:hAnsi="Times New Roman" w:cs="Times New Roman"/>
          <w:sz w:val="24"/>
          <w:szCs w:val="24"/>
        </w:rPr>
      </w:pPr>
      <w:r w:rsidRPr="00406416">
        <w:rPr>
          <w:rFonts w:ascii="Times New Roman" w:hAnsi="Times New Roman" w:cs="Times New Roman"/>
          <w:b/>
          <w:sz w:val="24"/>
          <w:szCs w:val="24"/>
        </w:rPr>
        <w:t>Acknowledgement</w:t>
      </w:r>
    </w:p>
    <w:p w:rsidR="00406416" w:rsidRDefault="00406416" w:rsidP="00406416">
      <w:pPr>
        <w:spacing w:after="0" w:line="240" w:lineRule="auto"/>
        <w:jc w:val="both"/>
        <w:rPr>
          <w:rFonts w:ascii="Times New Roman" w:hAnsi="Times New Roman" w:cs="Times New Roman"/>
          <w:sz w:val="24"/>
          <w:szCs w:val="24"/>
        </w:rPr>
      </w:pPr>
      <w:r w:rsidRPr="00406416">
        <w:rPr>
          <w:rFonts w:ascii="Times New Roman" w:hAnsi="Times New Roman" w:cs="Times New Roman"/>
          <w:sz w:val="24"/>
          <w:szCs w:val="24"/>
        </w:rPr>
        <w:t>These should be brief and placed at the end of the text before the references.</w:t>
      </w:r>
    </w:p>
    <w:p w:rsidR="00696F3F" w:rsidRDefault="00696F3F" w:rsidP="00406416">
      <w:pPr>
        <w:spacing w:after="0" w:line="240" w:lineRule="auto"/>
        <w:jc w:val="both"/>
        <w:rPr>
          <w:rFonts w:ascii="Times New Roman" w:hAnsi="Times New Roman" w:cs="Times New Roman"/>
          <w:b/>
          <w:sz w:val="24"/>
          <w:szCs w:val="24"/>
        </w:rPr>
      </w:pPr>
    </w:p>
    <w:p w:rsidR="00406416" w:rsidRDefault="00406416" w:rsidP="00406416">
      <w:pPr>
        <w:spacing w:after="0" w:line="240" w:lineRule="auto"/>
        <w:jc w:val="both"/>
        <w:rPr>
          <w:rFonts w:ascii="Times New Roman" w:hAnsi="Times New Roman" w:cs="Times New Roman"/>
          <w:sz w:val="24"/>
          <w:szCs w:val="24"/>
        </w:rPr>
      </w:pPr>
      <w:r w:rsidRPr="00406416">
        <w:rPr>
          <w:rFonts w:ascii="Times New Roman" w:hAnsi="Times New Roman" w:cs="Times New Roman"/>
          <w:b/>
          <w:sz w:val="24"/>
          <w:szCs w:val="24"/>
        </w:rPr>
        <w:t>References</w:t>
      </w:r>
    </w:p>
    <w:p w:rsidR="00406416" w:rsidRDefault="00406416" w:rsidP="00406416">
      <w:pPr>
        <w:spacing w:after="0" w:line="240" w:lineRule="auto"/>
        <w:jc w:val="both"/>
        <w:rPr>
          <w:rFonts w:ascii="Times New Roman" w:hAnsi="Times New Roman" w:cs="Times New Roman"/>
          <w:sz w:val="24"/>
          <w:szCs w:val="24"/>
        </w:rPr>
      </w:pPr>
    </w:p>
    <w:p w:rsidR="00406416" w:rsidRPr="00406416" w:rsidRDefault="00406416" w:rsidP="00406416">
      <w:pPr>
        <w:pStyle w:val="RFICReferenceItem"/>
        <w:rPr>
          <w:sz w:val="22"/>
        </w:rPr>
      </w:pPr>
      <w:r w:rsidRPr="00406416">
        <w:rPr>
          <w:sz w:val="22"/>
        </w:rPr>
        <w:t xml:space="preserve">S. M. Metev and V. P. Veiko, </w:t>
      </w:r>
      <w:r w:rsidRPr="00406416">
        <w:rPr>
          <w:i/>
          <w:iCs/>
          <w:sz w:val="22"/>
        </w:rPr>
        <w:t>Laser Assisted Microtechnology</w:t>
      </w:r>
      <w:r w:rsidRPr="00406416">
        <w:rPr>
          <w:sz w:val="22"/>
        </w:rPr>
        <w:t>, 2nd ed., R. M. Osgood, Jr., Ed.  Berlin, Germany: Springer-Verlag, 1998.</w:t>
      </w:r>
    </w:p>
    <w:p w:rsidR="00406416" w:rsidRPr="00406416" w:rsidRDefault="00406416" w:rsidP="00406416">
      <w:pPr>
        <w:pStyle w:val="RFICReferenceItem"/>
        <w:rPr>
          <w:sz w:val="22"/>
        </w:rPr>
      </w:pPr>
      <w:r w:rsidRPr="00406416">
        <w:rPr>
          <w:sz w:val="22"/>
        </w:rPr>
        <w:t xml:space="preserve">J. Breckling, Ed., </w:t>
      </w:r>
      <w:r w:rsidRPr="00406416">
        <w:rPr>
          <w:i/>
          <w:iCs/>
          <w:sz w:val="22"/>
        </w:rPr>
        <w:t>The Analysis of Directional Time Series: Applications to Wind Speed and Direction</w:t>
      </w:r>
      <w:r w:rsidRPr="00406416">
        <w:rPr>
          <w:sz w:val="22"/>
        </w:rPr>
        <w:t>, ser. Lecture Notes in Statistics.  Berlin, Germany: Springer, 1989, vol. 61.</w:t>
      </w:r>
    </w:p>
    <w:p w:rsidR="00406416" w:rsidRPr="00406416" w:rsidRDefault="00406416" w:rsidP="00406416">
      <w:pPr>
        <w:pStyle w:val="RFICReferenceItem"/>
        <w:rPr>
          <w:sz w:val="22"/>
        </w:rPr>
      </w:pPr>
      <w:r w:rsidRPr="00406416">
        <w:rPr>
          <w:sz w:val="22"/>
        </w:rPr>
        <w:t xml:space="preserve">S. Zhang, C. Zhu, J. K. O. Sin, and P. K. T. Mok, “A novel ultrathin elevated channel low-temperature poly-Si TFT,” </w:t>
      </w:r>
      <w:r w:rsidRPr="00406416">
        <w:rPr>
          <w:i/>
          <w:iCs/>
          <w:sz w:val="22"/>
        </w:rPr>
        <w:t>IEEE Electron Device Lett.</w:t>
      </w:r>
      <w:r w:rsidRPr="00406416">
        <w:rPr>
          <w:sz w:val="22"/>
        </w:rPr>
        <w:t>, vol. 20, pp. 569–571, Nov. 1999.</w:t>
      </w:r>
    </w:p>
    <w:p w:rsidR="00406416" w:rsidRPr="00406416" w:rsidRDefault="00406416" w:rsidP="00406416">
      <w:pPr>
        <w:pStyle w:val="RFICReferenceItem"/>
        <w:rPr>
          <w:sz w:val="22"/>
        </w:rPr>
      </w:pPr>
      <w:r w:rsidRPr="00406416">
        <w:rPr>
          <w:sz w:val="22"/>
        </w:rPr>
        <w:t xml:space="preserve">M. Wegmuller, J. P. von der Weid, P. Oberson, and N. Gisin, “High resolution fiber distributed measurements with coherent OFDR,” in </w:t>
      </w:r>
      <w:r w:rsidRPr="00406416">
        <w:rPr>
          <w:i/>
          <w:iCs/>
          <w:sz w:val="22"/>
        </w:rPr>
        <w:t>Proc. ECOC’00</w:t>
      </w:r>
      <w:r w:rsidRPr="00406416">
        <w:rPr>
          <w:sz w:val="22"/>
        </w:rPr>
        <w:t>, 2000, paper 11.3.4, p. 109.</w:t>
      </w:r>
    </w:p>
    <w:p w:rsidR="00406416" w:rsidRPr="00406416" w:rsidRDefault="00406416" w:rsidP="00406416">
      <w:pPr>
        <w:pStyle w:val="RFICReferenceItem"/>
        <w:rPr>
          <w:sz w:val="22"/>
          <w:lang w:val="en-AU"/>
        </w:rPr>
      </w:pPr>
      <w:r w:rsidRPr="00406416">
        <w:rPr>
          <w:sz w:val="22"/>
        </w:rPr>
        <w:t xml:space="preserve">R. E. Sorace, V. S. Reinhardt, and S. A. Vaughn, “High-speed digital-to-RF converter,” </w:t>
      </w:r>
      <w:r w:rsidRPr="00406416">
        <w:rPr>
          <w:sz w:val="22"/>
          <w:lang w:val="en-AU"/>
        </w:rPr>
        <w:t>U.S. Patent 5 668 842, Sep. 16, 1997.</w:t>
      </w:r>
    </w:p>
    <w:p w:rsidR="00406416" w:rsidRPr="00406416" w:rsidRDefault="00406416" w:rsidP="00406416">
      <w:pPr>
        <w:pStyle w:val="RFICReferenceItem"/>
        <w:rPr>
          <w:sz w:val="22"/>
        </w:rPr>
      </w:pPr>
      <w:r w:rsidRPr="00406416">
        <w:rPr>
          <w:sz w:val="22"/>
          <w:lang w:val="en-AU"/>
        </w:rPr>
        <w:t xml:space="preserve">(2007) </w:t>
      </w:r>
      <w:r w:rsidRPr="00406416">
        <w:rPr>
          <w:sz w:val="22"/>
        </w:rPr>
        <w:t>The IEEE website. [Online]. Available: http://www.ieee.org/</w:t>
      </w:r>
    </w:p>
    <w:p w:rsidR="00406416" w:rsidRPr="00406416" w:rsidRDefault="00406416" w:rsidP="00406416">
      <w:pPr>
        <w:pStyle w:val="RFICReferenceItem"/>
        <w:rPr>
          <w:sz w:val="22"/>
          <w:lang w:val="fr-FR"/>
        </w:rPr>
      </w:pPr>
      <w:r w:rsidRPr="00406416">
        <w:rPr>
          <w:sz w:val="22"/>
          <w:lang w:val="en-AU"/>
        </w:rPr>
        <w:t xml:space="preserve">M. Shell. (2007) IEEEtran webpage on CTAN. </w:t>
      </w:r>
      <w:r w:rsidRPr="00406416">
        <w:rPr>
          <w:sz w:val="22"/>
          <w:lang w:val="fr-FR"/>
        </w:rPr>
        <w:t>[Online]. Available: http://www.ctan.org/tex-archive/macros/latex/</w:t>
      </w:r>
      <w:r w:rsidRPr="00406416">
        <w:rPr>
          <w:sz w:val="22"/>
          <w:lang w:val="fr-FR"/>
        </w:rPr>
        <w:br w:type="textWrapping" w:clear="all"/>
        <w:t>contrib/IEEEtran/</w:t>
      </w:r>
    </w:p>
    <w:p w:rsidR="00406416" w:rsidRPr="00406416" w:rsidRDefault="00406416" w:rsidP="00406416">
      <w:pPr>
        <w:pStyle w:val="RFICReferenceItem"/>
        <w:rPr>
          <w:sz w:val="22"/>
          <w:lang w:val="en-AU"/>
        </w:rPr>
      </w:pPr>
      <w:r w:rsidRPr="00406416">
        <w:rPr>
          <w:i/>
          <w:iCs/>
          <w:sz w:val="22"/>
          <w:lang w:val="en-AU"/>
        </w:rPr>
        <w:t>FLEXChip Signal Processor (MC68175/D)</w:t>
      </w:r>
      <w:r w:rsidRPr="00406416">
        <w:rPr>
          <w:sz w:val="22"/>
          <w:lang w:val="en-AU"/>
        </w:rPr>
        <w:t>, Motorola, 1996.</w:t>
      </w:r>
    </w:p>
    <w:p w:rsidR="00406416" w:rsidRPr="00406416" w:rsidRDefault="00406416" w:rsidP="00406416">
      <w:pPr>
        <w:pStyle w:val="RFICReferenceItem"/>
        <w:rPr>
          <w:sz w:val="22"/>
          <w:lang w:val="en-AU"/>
        </w:rPr>
      </w:pPr>
      <w:r w:rsidRPr="00406416">
        <w:rPr>
          <w:sz w:val="22"/>
          <w:lang w:val="en-AU"/>
        </w:rPr>
        <w:lastRenderedPageBreak/>
        <w:t>“PDCA12-70 data sheet,” Opto Speed SA, Mezzovico, Switzerland.</w:t>
      </w:r>
    </w:p>
    <w:p w:rsidR="00406416" w:rsidRPr="00406416" w:rsidRDefault="00406416" w:rsidP="00406416">
      <w:pPr>
        <w:pStyle w:val="RFICReferenceItem"/>
        <w:rPr>
          <w:sz w:val="22"/>
        </w:rPr>
      </w:pPr>
      <w:r w:rsidRPr="00406416">
        <w:rPr>
          <w:sz w:val="22"/>
        </w:rPr>
        <w:t xml:space="preserve">A. Karnik, “Performance of TCP congestion control with rate feedback: </w:t>
      </w:r>
      <w:r w:rsidRPr="00406416">
        <w:rPr>
          <w:sz w:val="22"/>
          <w:lang w:val="en-AU"/>
        </w:rPr>
        <w:t xml:space="preserve">TCP/ABR and rate adaptive TCP/IP,” M. Eng. thesis, Indian Institute of </w:t>
      </w:r>
      <w:r w:rsidRPr="00406416">
        <w:rPr>
          <w:sz w:val="22"/>
        </w:rPr>
        <w:t>Science, Bangalore, India, Jan. 1999.</w:t>
      </w:r>
    </w:p>
    <w:p w:rsidR="00406416" w:rsidRPr="00406416" w:rsidRDefault="00406416" w:rsidP="00406416">
      <w:pPr>
        <w:pStyle w:val="RFICReferenceItem"/>
        <w:rPr>
          <w:sz w:val="22"/>
        </w:rPr>
      </w:pPr>
      <w:r w:rsidRPr="00406416">
        <w:rPr>
          <w:sz w:val="22"/>
        </w:rPr>
        <w:t xml:space="preserve">J. Padhye, V. Firoiu, and D. Towsley, “A stochastic model of TCP Reno </w:t>
      </w:r>
      <w:r w:rsidRPr="00406416">
        <w:rPr>
          <w:sz w:val="22"/>
          <w:lang w:val="en-AU"/>
        </w:rPr>
        <w:t xml:space="preserve">congestion avoidance and control,” Univ. of Massachusetts, Amherst, </w:t>
      </w:r>
      <w:r w:rsidRPr="00406416">
        <w:rPr>
          <w:sz w:val="22"/>
        </w:rPr>
        <w:t>MA, CMPSCI Tech. Rep. 99-02, 1999.</w:t>
      </w:r>
    </w:p>
    <w:p w:rsidR="00406416" w:rsidRDefault="00406416" w:rsidP="00406416">
      <w:pPr>
        <w:pStyle w:val="RFICReferenceItem"/>
        <w:rPr>
          <w:sz w:val="22"/>
        </w:rPr>
      </w:pPr>
      <w:r w:rsidRPr="00406416">
        <w:rPr>
          <w:i/>
          <w:iCs/>
          <w:sz w:val="22"/>
        </w:rPr>
        <w:t>Wireless LAN Medium Access Control (MAC) and Physical Layer (PHY) Specification</w:t>
      </w:r>
      <w:r w:rsidRPr="00406416">
        <w:rPr>
          <w:sz w:val="22"/>
          <w:lang w:val="en-AU"/>
        </w:rPr>
        <w:t xml:space="preserve">, </w:t>
      </w:r>
      <w:r w:rsidRPr="00406416">
        <w:rPr>
          <w:sz w:val="22"/>
        </w:rPr>
        <w:t>IEEE Std. 802.11, 1997.</w:t>
      </w:r>
    </w:p>
    <w:p w:rsidR="004F4CA3" w:rsidRDefault="004F4CA3" w:rsidP="004F4CA3">
      <w:pPr>
        <w:pStyle w:val="RFICReferenceItem"/>
        <w:numPr>
          <w:ilvl w:val="0"/>
          <w:numId w:val="0"/>
        </w:numPr>
        <w:rPr>
          <w:b/>
          <w:i/>
          <w:iCs/>
          <w:sz w:val="22"/>
        </w:rPr>
      </w:pPr>
    </w:p>
    <w:p w:rsidR="004F4CA3" w:rsidRPr="004F4CA3" w:rsidRDefault="004F4CA3" w:rsidP="004F4CA3">
      <w:pPr>
        <w:pStyle w:val="RFICReferenceItem"/>
        <w:numPr>
          <w:ilvl w:val="0"/>
          <w:numId w:val="0"/>
        </w:numPr>
        <w:rPr>
          <w:b/>
          <w:sz w:val="22"/>
        </w:rPr>
      </w:pPr>
      <w:r w:rsidRPr="004F4CA3">
        <w:rPr>
          <w:b/>
          <w:i/>
          <w:iCs/>
          <w:sz w:val="22"/>
        </w:rPr>
        <w:t>OR</w:t>
      </w:r>
      <w:r>
        <w:rPr>
          <w:b/>
          <w:i/>
          <w:iCs/>
          <w:sz w:val="22"/>
        </w:rPr>
        <w:t xml:space="preserve"> </w:t>
      </w:r>
    </w:p>
    <w:p w:rsidR="00406416" w:rsidRDefault="00406416" w:rsidP="00406416">
      <w:pPr>
        <w:spacing w:after="0" w:line="240" w:lineRule="auto"/>
        <w:jc w:val="both"/>
        <w:rPr>
          <w:rFonts w:ascii="Times New Roman" w:hAnsi="Times New Roman" w:cs="Times New Roman"/>
          <w:sz w:val="24"/>
          <w:szCs w:val="24"/>
        </w:rPr>
      </w:pPr>
    </w:p>
    <w:p w:rsidR="004F4CA3" w:rsidRPr="00406416" w:rsidRDefault="004F4CA3" w:rsidP="004F4CA3">
      <w:pPr>
        <w:pStyle w:val="RFICReferenceItem"/>
        <w:numPr>
          <w:ilvl w:val="0"/>
          <w:numId w:val="0"/>
        </w:numPr>
        <w:ind w:left="427" w:hanging="427"/>
        <w:rPr>
          <w:sz w:val="22"/>
        </w:rPr>
      </w:pPr>
      <w:r w:rsidRPr="00406416">
        <w:rPr>
          <w:sz w:val="22"/>
        </w:rPr>
        <w:t xml:space="preserve">S. M. Metev and V. P. Veiko, </w:t>
      </w:r>
      <w:r w:rsidRPr="00406416">
        <w:rPr>
          <w:i/>
          <w:iCs/>
          <w:sz w:val="22"/>
        </w:rPr>
        <w:t>Laser Assisted Microtechnology</w:t>
      </w:r>
      <w:r w:rsidRPr="00406416">
        <w:rPr>
          <w:sz w:val="22"/>
        </w:rPr>
        <w:t>, 2nd ed., R. M. Osgood, Jr., Ed.  Berlin, Germany: Springer-Verlag, 1998.</w:t>
      </w:r>
    </w:p>
    <w:p w:rsidR="004F4CA3" w:rsidRPr="00406416" w:rsidRDefault="004F4CA3" w:rsidP="004F4CA3">
      <w:pPr>
        <w:pStyle w:val="RFICReferenceItem"/>
        <w:numPr>
          <w:ilvl w:val="0"/>
          <w:numId w:val="0"/>
        </w:numPr>
        <w:ind w:left="427" w:hanging="427"/>
        <w:rPr>
          <w:sz w:val="22"/>
        </w:rPr>
      </w:pPr>
      <w:r w:rsidRPr="00406416">
        <w:rPr>
          <w:sz w:val="22"/>
        </w:rPr>
        <w:t xml:space="preserve">J. Breckling, Ed., </w:t>
      </w:r>
      <w:r w:rsidRPr="00406416">
        <w:rPr>
          <w:i/>
          <w:iCs/>
          <w:sz w:val="22"/>
        </w:rPr>
        <w:t>The Analysis of Directional Time Series: Applications to Wind Speed and Direction</w:t>
      </w:r>
      <w:r w:rsidRPr="00406416">
        <w:rPr>
          <w:sz w:val="22"/>
        </w:rPr>
        <w:t>, ser. Lecture Notes in Statistics.  Berlin, Germany: Springer, 1989, vol. 61.</w:t>
      </w:r>
    </w:p>
    <w:p w:rsidR="004F4CA3" w:rsidRPr="00406416" w:rsidRDefault="004F4CA3" w:rsidP="004F4CA3">
      <w:pPr>
        <w:pStyle w:val="RFICReferenceItem"/>
        <w:numPr>
          <w:ilvl w:val="0"/>
          <w:numId w:val="0"/>
        </w:numPr>
        <w:ind w:left="427" w:hanging="427"/>
        <w:rPr>
          <w:sz w:val="22"/>
        </w:rPr>
      </w:pPr>
      <w:r w:rsidRPr="00406416">
        <w:rPr>
          <w:sz w:val="22"/>
        </w:rPr>
        <w:t xml:space="preserve">S. Zhang, C. Zhu, J. K. O. Sin, and P. K. T. Mok, “A novel ultrathin elevated channel low-temperature poly-Si TFT,” </w:t>
      </w:r>
      <w:r w:rsidRPr="00406416">
        <w:rPr>
          <w:i/>
          <w:iCs/>
          <w:sz w:val="22"/>
        </w:rPr>
        <w:t>IEEE Electron Device Lett.</w:t>
      </w:r>
      <w:r w:rsidRPr="00406416">
        <w:rPr>
          <w:sz w:val="22"/>
        </w:rPr>
        <w:t>, vol. 20, pp. 569–571, Nov. 1999.</w:t>
      </w:r>
    </w:p>
    <w:p w:rsidR="004F4CA3" w:rsidRPr="00406416" w:rsidRDefault="004F4CA3" w:rsidP="004F4CA3">
      <w:pPr>
        <w:pStyle w:val="RFICReferenceItem"/>
        <w:numPr>
          <w:ilvl w:val="0"/>
          <w:numId w:val="0"/>
        </w:numPr>
        <w:ind w:left="427" w:hanging="427"/>
        <w:rPr>
          <w:sz w:val="22"/>
        </w:rPr>
      </w:pPr>
      <w:r w:rsidRPr="00406416">
        <w:rPr>
          <w:sz w:val="22"/>
        </w:rPr>
        <w:t xml:space="preserve">M. Wegmuller, J. P. von der Weid, P. Oberson, and N. Gisin, “High resolution fiber distributed measurements with coherent OFDR,” in </w:t>
      </w:r>
      <w:r w:rsidRPr="00406416">
        <w:rPr>
          <w:i/>
          <w:iCs/>
          <w:sz w:val="22"/>
        </w:rPr>
        <w:t>Proc. ECOC’00</w:t>
      </w:r>
      <w:r w:rsidRPr="00406416">
        <w:rPr>
          <w:sz w:val="22"/>
        </w:rPr>
        <w:t>, 2000, paper 11.3.4, p. 109.</w:t>
      </w:r>
    </w:p>
    <w:p w:rsidR="004F4CA3" w:rsidRPr="00406416" w:rsidRDefault="004F4CA3" w:rsidP="004F4CA3">
      <w:pPr>
        <w:pStyle w:val="RFICReferenceItem"/>
        <w:numPr>
          <w:ilvl w:val="0"/>
          <w:numId w:val="0"/>
        </w:numPr>
        <w:ind w:left="427" w:hanging="427"/>
        <w:rPr>
          <w:sz w:val="22"/>
          <w:lang w:val="en-AU"/>
        </w:rPr>
      </w:pPr>
      <w:r w:rsidRPr="00406416">
        <w:rPr>
          <w:sz w:val="22"/>
        </w:rPr>
        <w:t xml:space="preserve">R. E. Sorace, V. S. Reinhardt, and S. A. Vaughn, “High-speed digital-to-RF converter,” </w:t>
      </w:r>
      <w:r w:rsidRPr="00406416">
        <w:rPr>
          <w:sz w:val="22"/>
          <w:lang w:val="en-AU"/>
        </w:rPr>
        <w:t>U.S. Patent 5 668 842, Sep. 16, 1997.</w:t>
      </w:r>
    </w:p>
    <w:p w:rsidR="004F4CA3" w:rsidRPr="00406416" w:rsidRDefault="004F4CA3" w:rsidP="004F4CA3">
      <w:pPr>
        <w:pStyle w:val="RFICReferenceItem"/>
        <w:numPr>
          <w:ilvl w:val="0"/>
          <w:numId w:val="0"/>
        </w:numPr>
        <w:ind w:left="427" w:hanging="427"/>
        <w:rPr>
          <w:sz w:val="22"/>
        </w:rPr>
      </w:pPr>
      <w:r w:rsidRPr="00406416">
        <w:rPr>
          <w:sz w:val="22"/>
          <w:lang w:val="en-AU"/>
        </w:rPr>
        <w:t xml:space="preserve">(2007) </w:t>
      </w:r>
      <w:r w:rsidRPr="00406416">
        <w:rPr>
          <w:sz w:val="22"/>
        </w:rPr>
        <w:t>The IEEE website. [Online]. Available: http://www.ieee.org/</w:t>
      </w:r>
    </w:p>
    <w:p w:rsidR="004F4CA3" w:rsidRPr="00406416" w:rsidRDefault="004F4CA3" w:rsidP="004F4CA3">
      <w:pPr>
        <w:pStyle w:val="RFICReferenceItem"/>
        <w:numPr>
          <w:ilvl w:val="0"/>
          <w:numId w:val="0"/>
        </w:numPr>
        <w:ind w:left="427" w:hanging="427"/>
        <w:rPr>
          <w:sz w:val="22"/>
          <w:lang w:val="fr-FR"/>
        </w:rPr>
      </w:pPr>
      <w:r w:rsidRPr="00406416">
        <w:rPr>
          <w:sz w:val="22"/>
          <w:lang w:val="en-AU"/>
        </w:rPr>
        <w:t xml:space="preserve">M. Shell. (2007) IEEEtran webpage on CTAN. </w:t>
      </w:r>
      <w:r w:rsidRPr="00406416">
        <w:rPr>
          <w:sz w:val="22"/>
          <w:lang w:val="fr-FR"/>
        </w:rPr>
        <w:t>[Online]. Available: http://www.ctan.org/tex-archive/macros/latex/</w:t>
      </w:r>
      <w:r w:rsidRPr="00406416">
        <w:rPr>
          <w:sz w:val="22"/>
          <w:lang w:val="fr-FR"/>
        </w:rPr>
        <w:br w:type="textWrapping" w:clear="all"/>
        <w:t>contrib/IEEEtran/</w:t>
      </w:r>
    </w:p>
    <w:p w:rsidR="004F4CA3" w:rsidRPr="00406416" w:rsidRDefault="004F4CA3" w:rsidP="004F4CA3">
      <w:pPr>
        <w:pStyle w:val="RFICReferenceItem"/>
        <w:numPr>
          <w:ilvl w:val="0"/>
          <w:numId w:val="0"/>
        </w:numPr>
        <w:ind w:left="427" w:hanging="427"/>
        <w:rPr>
          <w:sz w:val="22"/>
          <w:lang w:val="en-AU"/>
        </w:rPr>
      </w:pPr>
      <w:r w:rsidRPr="00406416">
        <w:rPr>
          <w:i/>
          <w:iCs/>
          <w:sz w:val="22"/>
          <w:lang w:val="en-AU"/>
        </w:rPr>
        <w:t>FLEXChip Signal Processor (MC68175/D)</w:t>
      </w:r>
      <w:r w:rsidRPr="00406416">
        <w:rPr>
          <w:sz w:val="22"/>
          <w:lang w:val="en-AU"/>
        </w:rPr>
        <w:t>, Motorola, 1996.</w:t>
      </w:r>
    </w:p>
    <w:p w:rsidR="004F4CA3" w:rsidRPr="00406416" w:rsidRDefault="004F4CA3" w:rsidP="004F4CA3">
      <w:pPr>
        <w:pStyle w:val="RFICReferenceItem"/>
        <w:numPr>
          <w:ilvl w:val="0"/>
          <w:numId w:val="0"/>
        </w:numPr>
        <w:ind w:left="427" w:hanging="427"/>
        <w:rPr>
          <w:sz w:val="22"/>
          <w:lang w:val="en-AU"/>
        </w:rPr>
      </w:pPr>
      <w:r w:rsidRPr="00406416">
        <w:rPr>
          <w:sz w:val="22"/>
          <w:lang w:val="en-AU"/>
        </w:rPr>
        <w:t>“PDCA12-70 data sheet,” Opto Speed SA, Mezzovico, Switzerland.</w:t>
      </w:r>
    </w:p>
    <w:p w:rsidR="004F4CA3" w:rsidRPr="00406416" w:rsidRDefault="004F4CA3" w:rsidP="004F4CA3">
      <w:pPr>
        <w:pStyle w:val="RFICReferenceItem"/>
        <w:numPr>
          <w:ilvl w:val="0"/>
          <w:numId w:val="0"/>
        </w:numPr>
        <w:ind w:left="427" w:hanging="427"/>
        <w:rPr>
          <w:sz w:val="22"/>
        </w:rPr>
      </w:pPr>
      <w:r w:rsidRPr="00406416">
        <w:rPr>
          <w:sz w:val="22"/>
        </w:rPr>
        <w:t xml:space="preserve">A. Karnik, “Performance of TCP congestion control with rate feedback: </w:t>
      </w:r>
      <w:r w:rsidRPr="00406416">
        <w:rPr>
          <w:sz w:val="22"/>
          <w:lang w:val="en-AU"/>
        </w:rPr>
        <w:t xml:space="preserve">TCP/ABR and rate adaptive TCP/IP,” M. Eng. thesis, Indian Institute of </w:t>
      </w:r>
      <w:r w:rsidRPr="00406416">
        <w:rPr>
          <w:sz w:val="22"/>
        </w:rPr>
        <w:t>Science, Bangalore, India, Jan. 1999.</w:t>
      </w:r>
    </w:p>
    <w:p w:rsidR="004F4CA3" w:rsidRPr="00406416" w:rsidRDefault="004F4CA3" w:rsidP="004F4CA3">
      <w:pPr>
        <w:pStyle w:val="RFICReferenceItem"/>
        <w:numPr>
          <w:ilvl w:val="0"/>
          <w:numId w:val="0"/>
        </w:numPr>
        <w:ind w:left="427" w:hanging="427"/>
        <w:rPr>
          <w:sz w:val="22"/>
        </w:rPr>
      </w:pPr>
      <w:r w:rsidRPr="00406416">
        <w:rPr>
          <w:sz w:val="22"/>
        </w:rPr>
        <w:t xml:space="preserve">J. Padhye, V. Firoiu, and D. Towsley, “A stochastic model of TCP Reno </w:t>
      </w:r>
      <w:r w:rsidRPr="00406416">
        <w:rPr>
          <w:sz w:val="22"/>
          <w:lang w:val="en-AU"/>
        </w:rPr>
        <w:t xml:space="preserve">congestion avoidance and control,” Univ. of Massachusetts, Amherst, </w:t>
      </w:r>
      <w:r w:rsidRPr="00406416">
        <w:rPr>
          <w:sz w:val="22"/>
        </w:rPr>
        <w:t>MA, CMPSCI Tech. Rep. 99-02, 1999.</w:t>
      </w:r>
    </w:p>
    <w:p w:rsidR="004F4CA3" w:rsidRPr="00406416" w:rsidRDefault="004F4CA3" w:rsidP="004F4CA3">
      <w:pPr>
        <w:pStyle w:val="RFICReferenceItem"/>
        <w:numPr>
          <w:ilvl w:val="0"/>
          <w:numId w:val="0"/>
        </w:numPr>
        <w:ind w:left="427" w:hanging="427"/>
        <w:rPr>
          <w:sz w:val="22"/>
        </w:rPr>
      </w:pPr>
      <w:r w:rsidRPr="00406416">
        <w:rPr>
          <w:i/>
          <w:iCs/>
          <w:sz w:val="22"/>
        </w:rPr>
        <w:t>Wireless LAN Medium Access Control (MAC) and Physical Layer (PHY) Specification</w:t>
      </w:r>
      <w:r w:rsidRPr="00406416">
        <w:rPr>
          <w:sz w:val="22"/>
          <w:lang w:val="en-AU"/>
        </w:rPr>
        <w:t xml:space="preserve">, </w:t>
      </w:r>
      <w:r w:rsidRPr="00406416">
        <w:rPr>
          <w:sz w:val="22"/>
        </w:rPr>
        <w:t>IEEE Std. 802.11, 1997.</w:t>
      </w:r>
    </w:p>
    <w:p w:rsidR="004F4CA3" w:rsidRPr="00406416" w:rsidRDefault="004F4CA3" w:rsidP="00406416">
      <w:pPr>
        <w:spacing w:after="0" w:line="240" w:lineRule="auto"/>
        <w:jc w:val="both"/>
        <w:rPr>
          <w:rFonts w:ascii="Times New Roman" w:hAnsi="Times New Roman" w:cs="Times New Roman"/>
          <w:sz w:val="24"/>
          <w:szCs w:val="24"/>
        </w:rPr>
      </w:pPr>
    </w:p>
    <w:sectPr w:rsidR="004F4CA3" w:rsidRPr="004064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3D7" w:rsidRDefault="00FD23D7" w:rsidP="007A10BC">
      <w:pPr>
        <w:spacing w:after="0" w:line="240" w:lineRule="auto"/>
      </w:pPr>
      <w:r>
        <w:separator/>
      </w:r>
    </w:p>
  </w:endnote>
  <w:endnote w:type="continuationSeparator" w:id="0">
    <w:p w:rsidR="00FD23D7" w:rsidRDefault="00FD23D7" w:rsidP="007A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3D7" w:rsidRDefault="00FD23D7" w:rsidP="007A10BC">
      <w:pPr>
        <w:spacing w:after="0" w:line="240" w:lineRule="auto"/>
      </w:pPr>
      <w:r>
        <w:separator/>
      </w:r>
    </w:p>
  </w:footnote>
  <w:footnote w:type="continuationSeparator" w:id="0">
    <w:p w:rsidR="00FD23D7" w:rsidRDefault="00FD23D7" w:rsidP="007A1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60A"/>
    <w:multiLevelType w:val="hybridMultilevel"/>
    <w:tmpl w:val="D91EE860"/>
    <w:lvl w:ilvl="0" w:tplc="4CA61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33909A1A"/>
    <w:lvl w:ilvl="0">
      <w:start w:val="1"/>
      <w:numFmt w:val="decimal"/>
      <w:pStyle w:val="RFICReferenceItem"/>
      <w:lvlText w:val="[%1]"/>
      <w:lvlJc w:val="right"/>
      <w:pPr>
        <w:tabs>
          <w:tab w:val="num" w:pos="427"/>
        </w:tabs>
        <w:ind w:left="427" w:hanging="144"/>
      </w:pPr>
    </w:lvl>
    <w:lvl w:ilvl="1">
      <w:start w:val="1"/>
      <w:numFmt w:val="decimal"/>
      <w:lvlText w:val="%1.%2)"/>
      <w:lvlJc w:val="left"/>
      <w:pPr>
        <w:tabs>
          <w:tab w:val="num" w:pos="931"/>
        </w:tabs>
        <w:ind w:left="931" w:hanging="720"/>
      </w:pPr>
    </w:lvl>
    <w:lvl w:ilvl="2">
      <w:start w:val="1"/>
      <w:numFmt w:val="decimal"/>
      <w:pStyle w:val="Heading3"/>
      <w:lvlText w:val="%3)"/>
      <w:lvlJc w:val="left"/>
      <w:pPr>
        <w:tabs>
          <w:tab w:val="num" w:pos="355"/>
        </w:tabs>
        <w:ind w:left="355" w:hanging="360"/>
      </w:pPr>
    </w:lvl>
    <w:lvl w:ilvl="3">
      <w:start w:val="1"/>
      <w:numFmt w:val="decimal"/>
      <w:lvlText w:val="%1.%2)%3.%4."/>
      <w:lvlJc w:val="left"/>
      <w:pPr>
        <w:tabs>
          <w:tab w:val="num" w:pos="1291"/>
        </w:tabs>
        <w:ind w:left="1291" w:hanging="1080"/>
      </w:pPr>
    </w:lvl>
    <w:lvl w:ilvl="4">
      <w:start w:val="1"/>
      <w:numFmt w:val="decimal"/>
      <w:lvlText w:val="%1.%2)%3.%4.%5."/>
      <w:lvlJc w:val="left"/>
      <w:pPr>
        <w:tabs>
          <w:tab w:val="num" w:pos="1291"/>
        </w:tabs>
        <w:ind w:left="1291" w:hanging="1080"/>
      </w:pPr>
    </w:lvl>
    <w:lvl w:ilvl="5">
      <w:start w:val="1"/>
      <w:numFmt w:val="decimal"/>
      <w:lvlText w:val="%1.%2)%3.%4.%5.%6."/>
      <w:lvlJc w:val="left"/>
      <w:pPr>
        <w:tabs>
          <w:tab w:val="num" w:pos="1651"/>
        </w:tabs>
        <w:ind w:left="1651" w:hanging="1440"/>
      </w:pPr>
    </w:lvl>
    <w:lvl w:ilvl="6">
      <w:start w:val="1"/>
      <w:numFmt w:val="decimal"/>
      <w:lvlText w:val="%1.%2)%3.%4.%5.%6.%7."/>
      <w:lvlJc w:val="left"/>
      <w:pPr>
        <w:tabs>
          <w:tab w:val="num" w:pos="1651"/>
        </w:tabs>
        <w:ind w:left="1651" w:hanging="1440"/>
      </w:pPr>
    </w:lvl>
    <w:lvl w:ilvl="7">
      <w:start w:val="1"/>
      <w:numFmt w:val="decimal"/>
      <w:lvlText w:val="%1.%2)%3.%4.%5.%6.%7.%8."/>
      <w:lvlJc w:val="left"/>
      <w:pPr>
        <w:tabs>
          <w:tab w:val="num" w:pos="2011"/>
        </w:tabs>
        <w:ind w:left="2011" w:hanging="1800"/>
      </w:pPr>
    </w:lvl>
    <w:lvl w:ilvl="8">
      <w:start w:val="1"/>
      <w:numFmt w:val="decimal"/>
      <w:lvlText w:val="%1.%2)%3.%4.%5.%6.%7.%8.%9."/>
      <w:lvlJc w:val="left"/>
      <w:pPr>
        <w:tabs>
          <w:tab w:val="num" w:pos="2011"/>
        </w:tabs>
        <w:ind w:left="2011"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FE"/>
    <w:rsid w:val="00007B0E"/>
    <w:rsid w:val="00010068"/>
    <w:rsid w:val="00021DCA"/>
    <w:rsid w:val="0005635B"/>
    <w:rsid w:val="000649DC"/>
    <w:rsid w:val="000D0772"/>
    <w:rsid w:val="000E0BDF"/>
    <w:rsid w:val="001015E8"/>
    <w:rsid w:val="00174704"/>
    <w:rsid w:val="00191DC2"/>
    <w:rsid w:val="00201B75"/>
    <w:rsid w:val="002101FF"/>
    <w:rsid w:val="002E4D30"/>
    <w:rsid w:val="003D1690"/>
    <w:rsid w:val="003D5178"/>
    <w:rsid w:val="003F77B9"/>
    <w:rsid w:val="004000F0"/>
    <w:rsid w:val="00406416"/>
    <w:rsid w:val="00425ACB"/>
    <w:rsid w:val="004F4CA3"/>
    <w:rsid w:val="004F74C2"/>
    <w:rsid w:val="00573FBC"/>
    <w:rsid w:val="005A3396"/>
    <w:rsid w:val="005C06FB"/>
    <w:rsid w:val="005D5118"/>
    <w:rsid w:val="005D7560"/>
    <w:rsid w:val="005F18DD"/>
    <w:rsid w:val="0060673A"/>
    <w:rsid w:val="00614217"/>
    <w:rsid w:val="006450D8"/>
    <w:rsid w:val="00691DD7"/>
    <w:rsid w:val="00696F3F"/>
    <w:rsid w:val="006D1C8F"/>
    <w:rsid w:val="007306C3"/>
    <w:rsid w:val="007505D6"/>
    <w:rsid w:val="00772F42"/>
    <w:rsid w:val="00790C3F"/>
    <w:rsid w:val="007A10BC"/>
    <w:rsid w:val="007B6BE7"/>
    <w:rsid w:val="008275DC"/>
    <w:rsid w:val="00827747"/>
    <w:rsid w:val="008E34AE"/>
    <w:rsid w:val="008F37B6"/>
    <w:rsid w:val="00970932"/>
    <w:rsid w:val="00A33A39"/>
    <w:rsid w:val="00AB272C"/>
    <w:rsid w:val="00AF0FDB"/>
    <w:rsid w:val="00B202D7"/>
    <w:rsid w:val="00B95A4E"/>
    <w:rsid w:val="00C65412"/>
    <w:rsid w:val="00C658AA"/>
    <w:rsid w:val="00C76CA5"/>
    <w:rsid w:val="00CF4FF6"/>
    <w:rsid w:val="00D36A27"/>
    <w:rsid w:val="00D4152C"/>
    <w:rsid w:val="00D942A5"/>
    <w:rsid w:val="00DB783F"/>
    <w:rsid w:val="00DC06FE"/>
    <w:rsid w:val="00E1591A"/>
    <w:rsid w:val="00E30A92"/>
    <w:rsid w:val="00E42817"/>
    <w:rsid w:val="00E633DC"/>
    <w:rsid w:val="00EB5484"/>
    <w:rsid w:val="00EF67E3"/>
    <w:rsid w:val="00F20A79"/>
    <w:rsid w:val="00F22F2E"/>
    <w:rsid w:val="00FD23D7"/>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DB3D"/>
  <w15:docId w15:val="{1424F186-F639-4CC1-BE21-73FD6E3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406416"/>
    <w:pPr>
      <w:keepNext/>
      <w:numPr>
        <w:ilvl w:val="2"/>
        <w:numId w:val="2"/>
      </w:numPr>
      <w:spacing w:before="240" w:after="60" w:line="240" w:lineRule="auto"/>
      <w:outlineLvl w:val="2"/>
    </w:pPr>
    <w:rPr>
      <w:rFonts w:ascii="Arial" w:eastAsia="Times New Roma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BE7"/>
    <w:rPr>
      <w:color w:val="0000FF" w:themeColor="hyperlink"/>
      <w:u w:val="single"/>
    </w:rPr>
  </w:style>
  <w:style w:type="paragraph" w:styleId="ListParagraph">
    <w:name w:val="List Paragraph"/>
    <w:basedOn w:val="Normal"/>
    <w:uiPriority w:val="34"/>
    <w:qFormat/>
    <w:rsid w:val="00AF0FDB"/>
    <w:pPr>
      <w:ind w:left="720"/>
      <w:contextualSpacing/>
    </w:pPr>
  </w:style>
  <w:style w:type="paragraph" w:customStyle="1" w:styleId="RFICTableCell">
    <w:name w:val="RFIC Table Cell"/>
    <w:basedOn w:val="Normal"/>
    <w:rsid w:val="004000F0"/>
    <w:pPr>
      <w:adjustRightInd w:val="0"/>
      <w:snapToGrid w:val="0"/>
      <w:spacing w:after="0" w:line="240" w:lineRule="auto"/>
    </w:pPr>
    <w:rPr>
      <w:rFonts w:ascii="Times New Roman" w:eastAsia="SimSun" w:hAnsi="Times New Roman" w:cs="Times New Roman"/>
      <w:sz w:val="18"/>
      <w:szCs w:val="24"/>
      <w:lang w:val="en-AU" w:eastAsia="zh-CN"/>
    </w:rPr>
  </w:style>
  <w:style w:type="paragraph" w:customStyle="1" w:styleId="RFICTableHeaderLeft-Justified">
    <w:name w:val="RFIC Table Header Left-Justified"/>
    <w:basedOn w:val="RFICTableCell"/>
    <w:rsid w:val="004000F0"/>
    <w:rPr>
      <w:b/>
      <w:bCs/>
    </w:rPr>
  </w:style>
  <w:style w:type="paragraph" w:customStyle="1" w:styleId="RFICTableHeaderCentred">
    <w:name w:val="RFIC Table Header Centred"/>
    <w:basedOn w:val="RFICTableCell"/>
    <w:rsid w:val="004000F0"/>
    <w:pPr>
      <w:jc w:val="center"/>
    </w:pPr>
    <w:rPr>
      <w:b/>
      <w:bCs/>
    </w:rPr>
  </w:style>
  <w:style w:type="paragraph" w:styleId="BalloonText">
    <w:name w:val="Balloon Text"/>
    <w:basedOn w:val="Normal"/>
    <w:link w:val="BalloonTextChar"/>
    <w:uiPriority w:val="99"/>
    <w:semiHidden/>
    <w:unhideWhenUsed/>
    <w:rsid w:val="000D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772"/>
    <w:rPr>
      <w:rFonts w:ascii="Tahoma" w:hAnsi="Tahoma" w:cs="Tahoma"/>
      <w:sz w:val="16"/>
      <w:szCs w:val="16"/>
    </w:rPr>
  </w:style>
  <w:style w:type="character" w:customStyle="1" w:styleId="Heading3Char">
    <w:name w:val="Heading 3 Char"/>
    <w:basedOn w:val="DefaultParagraphFont"/>
    <w:link w:val="Heading3"/>
    <w:semiHidden/>
    <w:rsid w:val="00406416"/>
    <w:rPr>
      <w:rFonts w:ascii="Arial" w:eastAsia="Times New Roman" w:hAnsi="Arial" w:cs="Arial"/>
      <w:b/>
      <w:bCs/>
      <w:sz w:val="26"/>
      <w:szCs w:val="26"/>
      <w:lang w:val="en-AU" w:eastAsia="zh-CN"/>
    </w:rPr>
  </w:style>
  <w:style w:type="paragraph" w:customStyle="1" w:styleId="RFICReferenceItem">
    <w:name w:val="RFIC Reference Item"/>
    <w:basedOn w:val="Normal"/>
    <w:rsid w:val="00406416"/>
    <w:pPr>
      <w:numPr>
        <w:numId w:val="2"/>
      </w:numPr>
      <w:adjustRightInd w:val="0"/>
      <w:snapToGrid w:val="0"/>
      <w:spacing w:after="0" w:line="240" w:lineRule="auto"/>
      <w:jc w:val="both"/>
    </w:pPr>
    <w:rPr>
      <w:rFonts w:ascii="Times New Roman" w:eastAsia="SimSun" w:hAnsi="Times New Roman" w:cs="Times New Roman"/>
      <w:sz w:val="18"/>
      <w:szCs w:val="24"/>
      <w:lang w:eastAsia="zh-CN"/>
    </w:rPr>
  </w:style>
  <w:style w:type="paragraph" w:customStyle="1" w:styleId="Figurecaption">
    <w:name w:val="Figure_caption"/>
    <w:basedOn w:val="Normal"/>
    <w:rsid w:val="007A10BC"/>
    <w:pPr>
      <w:spacing w:before="120" w:after="240" w:line="240" w:lineRule="auto"/>
      <w:jc w:val="center"/>
    </w:pPr>
    <w:rPr>
      <w:rFonts w:ascii="Times New Roman" w:eastAsia="Times New Roman" w:hAnsi="Times New Roman" w:cs="Times New Roman"/>
      <w:szCs w:val="24"/>
      <w:lang w:val="en-GB"/>
    </w:rPr>
  </w:style>
  <w:style w:type="character" w:customStyle="1" w:styleId="FootnoteCharacters">
    <w:name w:val="Footnote Characters"/>
    <w:rsid w:val="007A10BC"/>
    <w:rPr>
      <w:vertAlign w:val="superscript"/>
    </w:rPr>
  </w:style>
  <w:style w:type="paragraph" w:customStyle="1" w:styleId="JournalTitle">
    <w:name w:val="Journal Title"/>
    <w:basedOn w:val="Normal"/>
    <w:rsid w:val="007A10BC"/>
    <w:pPr>
      <w:suppressAutoHyphens/>
      <w:spacing w:after="0" w:line="240" w:lineRule="auto"/>
      <w:jc w:val="center"/>
    </w:pPr>
    <w:rPr>
      <w:rFonts w:ascii="Times New Roman" w:eastAsia="Times New Roman" w:hAnsi="Times New Roman" w:cs="Times New Roman"/>
      <w:b/>
      <w:caps/>
      <w:sz w:val="24"/>
      <w:szCs w:val="24"/>
      <w:lang w:eastAsia="zh-CN"/>
    </w:rPr>
  </w:style>
  <w:style w:type="paragraph" w:styleId="FootnoteText">
    <w:name w:val="footnote text"/>
    <w:basedOn w:val="Normal"/>
    <w:link w:val="FootnoteTextChar"/>
    <w:rsid w:val="007A10BC"/>
    <w:pPr>
      <w:tabs>
        <w:tab w:val="left" w:pos="360"/>
      </w:tabs>
      <w:suppressAutoHyphens/>
      <w:spacing w:after="0" w:line="240" w:lineRule="auto"/>
    </w:pPr>
    <w:rPr>
      <w:rFonts w:ascii="Times New Roman" w:eastAsia="Times New Roman" w:hAnsi="Times New Roman" w:cs="Times New Roman"/>
      <w:sz w:val="16"/>
      <w:szCs w:val="24"/>
      <w:lang w:eastAsia="zh-CN"/>
    </w:rPr>
  </w:style>
  <w:style w:type="character" w:customStyle="1" w:styleId="FootnoteTextChar">
    <w:name w:val="Footnote Text Char"/>
    <w:basedOn w:val="DefaultParagraphFont"/>
    <w:link w:val="FootnoteText"/>
    <w:rsid w:val="007A10BC"/>
    <w:rPr>
      <w:rFonts w:ascii="Times New Roman" w:eastAsia="Times New Roman" w:hAnsi="Times New Roman" w:cs="Times New Roman"/>
      <w:sz w:val="16"/>
      <w:szCs w:val="24"/>
      <w:lang w:eastAsia="zh-CN"/>
    </w:rPr>
  </w:style>
  <w:style w:type="paragraph" w:customStyle="1" w:styleId="Author">
    <w:name w:val="Author"/>
    <w:basedOn w:val="Normal"/>
    <w:rsid w:val="007A10BC"/>
    <w:pPr>
      <w:suppressAutoHyphens/>
      <w:spacing w:after="0" w:line="240" w:lineRule="auto"/>
      <w:jc w:val="center"/>
    </w:pPr>
    <w:rPr>
      <w:rFonts w:ascii="Times New Roman" w:eastAsia="Times New Roman" w:hAnsi="Times New Roman" w:cs="Times New Roman"/>
      <w:sz w:val="18"/>
      <w:szCs w:val="18"/>
      <w:lang w:eastAsia="zh-CN"/>
    </w:rPr>
  </w:style>
  <w:style w:type="paragraph" w:customStyle="1" w:styleId="Abstract">
    <w:name w:val="Abstract"/>
    <w:basedOn w:val="Normal"/>
    <w:rsid w:val="007A10BC"/>
    <w:pPr>
      <w:tabs>
        <w:tab w:val="right" w:pos="7200"/>
      </w:tabs>
      <w:suppressAutoHyphens/>
      <w:spacing w:before="40" w:after="0" w:line="240" w:lineRule="auto"/>
      <w:ind w:left="360" w:right="360"/>
      <w:jc w:val="both"/>
    </w:pPr>
    <w:rPr>
      <w:rFonts w:ascii="Times New Roman" w:eastAsia="Times New Roman" w:hAnsi="Times New Roman" w:cs="Times New Roman"/>
      <w:sz w:val="20"/>
      <w:szCs w:val="24"/>
      <w:lang w:eastAsia="zh-CN"/>
    </w:rPr>
  </w:style>
  <w:style w:type="paragraph" w:customStyle="1" w:styleId="keywords">
    <w:name w:val="keywords"/>
    <w:basedOn w:val="Abstract"/>
    <w:rsid w:val="007A10BC"/>
    <w:pPr>
      <w:spacing w:before="120"/>
      <w:ind w:left="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89331">
      <w:bodyDiv w:val="1"/>
      <w:marLeft w:val="0"/>
      <w:marRight w:val="0"/>
      <w:marTop w:val="0"/>
      <w:marBottom w:val="0"/>
      <w:divBdr>
        <w:top w:val="none" w:sz="0" w:space="0" w:color="auto"/>
        <w:left w:val="none" w:sz="0" w:space="0" w:color="auto"/>
        <w:bottom w:val="none" w:sz="0" w:space="0" w:color="auto"/>
        <w:right w:val="none" w:sz="0" w:space="0" w:color="auto"/>
      </w:divBdr>
    </w:div>
    <w:div w:id="5934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PTM</dc:creator>
  <cp:lastModifiedBy>UKM</cp:lastModifiedBy>
  <cp:revision>4</cp:revision>
  <dcterms:created xsi:type="dcterms:W3CDTF">2017-03-21T00:29:00Z</dcterms:created>
  <dcterms:modified xsi:type="dcterms:W3CDTF">2017-03-21T00:31:00Z</dcterms:modified>
</cp:coreProperties>
</file>