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522" w:rsidRPr="00E01D5A" w:rsidRDefault="00220522" w:rsidP="00220522">
      <w:pPr>
        <w:spacing w:before="10" w:after="10" w:line="360" w:lineRule="auto"/>
        <w:ind w:left="720" w:right="720"/>
        <w:jc w:val="right"/>
        <w:rPr>
          <w:rFonts w:ascii="Times New Roman" w:hAnsi="Times New Roman"/>
          <w:b/>
          <w:lang w:val="ms-MY"/>
        </w:rPr>
      </w:pPr>
      <w:r w:rsidRPr="00E01D5A">
        <w:rPr>
          <w:rFonts w:ascii="Times New Roman" w:hAnsi="Times New Roman"/>
          <w:b/>
        </w:rPr>
        <w:t>P1</w:t>
      </w:r>
    </w:p>
    <w:p w:rsidR="00220522" w:rsidRPr="00E01D5A" w:rsidRDefault="00220522" w:rsidP="00220522">
      <w:pPr>
        <w:widowControl w:val="0"/>
        <w:tabs>
          <w:tab w:val="left" w:pos="0"/>
        </w:tabs>
        <w:autoSpaceDE w:val="0"/>
        <w:autoSpaceDN w:val="0"/>
        <w:adjustRightInd w:val="0"/>
        <w:spacing w:before="10" w:after="10" w:line="240" w:lineRule="auto"/>
        <w:ind w:left="720" w:right="720"/>
        <w:jc w:val="center"/>
        <w:rPr>
          <w:rFonts w:ascii="Times New Roman" w:hAnsi="Times New Roman"/>
          <w:sz w:val="18"/>
          <w:szCs w:val="18"/>
        </w:rPr>
      </w:pPr>
      <w:r w:rsidRPr="00E01D5A">
        <w:rPr>
          <w:rFonts w:ascii="Times New Roman" w:hAnsi="Times New Roman"/>
          <w:i/>
          <w:iCs/>
          <w:sz w:val="18"/>
          <w:szCs w:val="18"/>
        </w:rPr>
        <w:t>Asia-Pacific Journal of Molecular Medicine 2017, 7 (SUPP 1)</w:t>
      </w:r>
    </w:p>
    <w:p w:rsidR="00220522" w:rsidRPr="00E01D5A" w:rsidRDefault="00220522" w:rsidP="00220522">
      <w:pPr>
        <w:widowControl w:val="0"/>
        <w:autoSpaceDE w:val="0"/>
        <w:autoSpaceDN w:val="0"/>
        <w:adjustRightInd w:val="0"/>
        <w:spacing w:before="10" w:after="10" w:line="240" w:lineRule="auto"/>
        <w:ind w:left="720" w:right="720"/>
        <w:jc w:val="center"/>
        <w:rPr>
          <w:rFonts w:ascii="Times New Roman" w:hAnsi="Times New Roman"/>
          <w:b/>
          <w:iCs/>
          <w:sz w:val="18"/>
          <w:szCs w:val="18"/>
        </w:rPr>
      </w:pPr>
      <w:r w:rsidRPr="00E01D5A">
        <w:rPr>
          <w:rFonts w:ascii="Times New Roman" w:hAnsi="Times New Roman"/>
          <w:b/>
          <w:iCs/>
          <w:sz w:val="18"/>
          <w:szCs w:val="18"/>
        </w:rPr>
        <w:t>Abstracts for 7</w:t>
      </w:r>
      <w:r w:rsidRPr="00E01D5A">
        <w:rPr>
          <w:rFonts w:ascii="Times New Roman" w:hAnsi="Times New Roman"/>
          <w:b/>
          <w:iCs/>
          <w:sz w:val="18"/>
          <w:szCs w:val="18"/>
          <w:vertAlign w:val="superscript"/>
        </w:rPr>
        <w:t>th</w:t>
      </w:r>
      <w:r w:rsidRPr="00E01D5A">
        <w:rPr>
          <w:rFonts w:ascii="Times New Roman" w:hAnsi="Times New Roman"/>
          <w:b/>
          <w:iCs/>
          <w:sz w:val="18"/>
          <w:szCs w:val="18"/>
        </w:rPr>
        <w:t xml:space="preserve"> Regional Conference on Molecular Medicine (RCMM)</w:t>
      </w:r>
    </w:p>
    <w:p w:rsidR="00220522" w:rsidRPr="00E01D5A" w:rsidRDefault="00220522" w:rsidP="00220522">
      <w:pPr>
        <w:widowControl w:val="0"/>
        <w:autoSpaceDE w:val="0"/>
        <w:autoSpaceDN w:val="0"/>
        <w:adjustRightInd w:val="0"/>
        <w:spacing w:before="10" w:after="10" w:line="240" w:lineRule="auto"/>
        <w:ind w:left="720" w:right="720"/>
        <w:jc w:val="center"/>
        <w:rPr>
          <w:rFonts w:ascii="Times New Roman" w:hAnsi="Times New Roman"/>
          <w:b/>
          <w:iCs/>
          <w:sz w:val="18"/>
          <w:szCs w:val="18"/>
        </w:rPr>
      </w:pPr>
      <w:r w:rsidRPr="00E01D5A">
        <w:rPr>
          <w:rFonts w:ascii="Times New Roman" w:hAnsi="Times New Roman"/>
          <w:b/>
          <w:iCs/>
          <w:sz w:val="18"/>
          <w:szCs w:val="18"/>
        </w:rPr>
        <w:t xml:space="preserve"> </w:t>
      </w:r>
      <w:proofErr w:type="gramStart"/>
      <w:r w:rsidRPr="00E01D5A">
        <w:rPr>
          <w:rFonts w:ascii="Times New Roman" w:hAnsi="Times New Roman"/>
          <w:b/>
          <w:iCs/>
          <w:sz w:val="18"/>
          <w:szCs w:val="18"/>
        </w:rPr>
        <w:t>in</w:t>
      </w:r>
      <w:proofErr w:type="gramEnd"/>
      <w:r w:rsidRPr="00E01D5A">
        <w:rPr>
          <w:rFonts w:ascii="Times New Roman" w:hAnsi="Times New Roman"/>
          <w:b/>
          <w:iCs/>
          <w:sz w:val="18"/>
          <w:szCs w:val="18"/>
        </w:rPr>
        <w:t xml:space="preserve"> Conjunction with 3</w:t>
      </w:r>
      <w:r w:rsidRPr="00E01D5A">
        <w:rPr>
          <w:rFonts w:ascii="Times New Roman" w:hAnsi="Times New Roman"/>
          <w:b/>
          <w:iCs/>
          <w:sz w:val="18"/>
          <w:szCs w:val="18"/>
          <w:vertAlign w:val="superscript"/>
        </w:rPr>
        <w:t>rd</w:t>
      </w:r>
      <w:r w:rsidRPr="00E01D5A">
        <w:rPr>
          <w:rFonts w:ascii="Times New Roman" w:hAnsi="Times New Roman"/>
          <w:b/>
          <w:iCs/>
          <w:sz w:val="18"/>
          <w:szCs w:val="18"/>
        </w:rPr>
        <w:t xml:space="preserve"> National Conference for Cancer Research 2017</w:t>
      </w:r>
    </w:p>
    <w:p w:rsidR="00220522" w:rsidRPr="00E01D5A" w:rsidRDefault="00220522" w:rsidP="00220522">
      <w:pPr>
        <w:spacing w:before="10" w:after="10" w:line="240" w:lineRule="auto"/>
        <w:ind w:left="720" w:right="720"/>
        <w:jc w:val="center"/>
        <w:rPr>
          <w:rFonts w:ascii="Times New Roman" w:hAnsi="Times New Roman"/>
          <w:sz w:val="18"/>
          <w:szCs w:val="18"/>
        </w:rPr>
      </w:pPr>
      <w:r w:rsidRPr="00E01D5A">
        <w:rPr>
          <w:rFonts w:ascii="Times New Roman" w:hAnsi="Times New Roman"/>
          <w:b/>
          <w:sz w:val="18"/>
          <w:szCs w:val="18"/>
        </w:rPr>
        <w:t>10-1</w:t>
      </w:r>
      <w:r w:rsidRPr="00E01D5A">
        <w:rPr>
          <w:rFonts w:ascii="Times New Roman" w:hAnsi="Times New Roman" w:hint="eastAsia"/>
          <w:b/>
          <w:sz w:val="18"/>
          <w:szCs w:val="18"/>
        </w:rPr>
        <w:t>2</w:t>
      </w:r>
      <w:r w:rsidRPr="00E01D5A">
        <w:rPr>
          <w:rFonts w:ascii="Times New Roman" w:hAnsi="Times New Roman"/>
          <w:b/>
          <w:sz w:val="18"/>
          <w:szCs w:val="18"/>
          <w:vertAlign w:val="superscript"/>
        </w:rPr>
        <w:t>th</w:t>
      </w:r>
      <w:r w:rsidRPr="00E01D5A">
        <w:rPr>
          <w:rFonts w:ascii="Times New Roman" w:hAnsi="Times New Roman"/>
          <w:b/>
          <w:sz w:val="18"/>
          <w:szCs w:val="18"/>
        </w:rPr>
        <w:t xml:space="preserve"> November 2017, Auditorium UMBI, Kuala Lumpur</w:t>
      </w:r>
    </w:p>
    <w:p w:rsidR="00220522" w:rsidRPr="00E01D5A" w:rsidRDefault="00220522" w:rsidP="00220522">
      <w:pPr>
        <w:widowControl w:val="0"/>
        <w:autoSpaceDE w:val="0"/>
        <w:autoSpaceDN w:val="0"/>
        <w:adjustRightInd w:val="0"/>
        <w:spacing w:before="10" w:after="10" w:line="240" w:lineRule="auto"/>
        <w:ind w:left="720" w:right="720"/>
        <w:jc w:val="center"/>
        <w:rPr>
          <w:rFonts w:ascii="Times New Roman" w:hAnsi="Times New Roman"/>
          <w:b/>
          <w:sz w:val="18"/>
          <w:szCs w:val="18"/>
        </w:rPr>
      </w:pPr>
    </w:p>
    <w:p w:rsidR="00220522" w:rsidRPr="00E01D5A" w:rsidRDefault="00220522" w:rsidP="00220522">
      <w:pPr>
        <w:widowControl w:val="0"/>
        <w:autoSpaceDE w:val="0"/>
        <w:autoSpaceDN w:val="0"/>
        <w:adjustRightInd w:val="0"/>
        <w:spacing w:before="10" w:after="10" w:line="240" w:lineRule="auto"/>
        <w:ind w:left="720" w:right="720"/>
        <w:jc w:val="center"/>
        <w:rPr>
          <w:rFonts w:ascii="Times New Roman" w:hAnsi="Times New Roman"/>
          <w:b/>
          <w:sz w:val="18"/>
          <w:szCs w:val="18"/>
        </w:rPr>
      </w:pPr>
    </w:p>
    <w:p w:rsidR="00220522" w:rsidRDefault="00220522" w:rsidP="00220522">
      <w:pPr>
        <w:spacing w:before="10" w:after="10" w:line="240" w:lineRule="auto"/>
        <w:ind w:left="720" w:right="720"/>
        <w:jc w:val="center"/>
        <w:rPr>
          <w:rFonts w:ascii="Times New Roman" w:hAnsi="Times New Roman"/>
          <w:b/>
          <w:sz w:val="24"/>
          <w:szCs w:val="24"/>
        </w:rPr>
      </w:pPr>
      <w:r w:rsidRPr="00927377">
        <w:rPr>
          <w:rFonts w:ascii="Times New Roman" w:hAnsi="Times New Roman"/>
          <w:b/>
          <w:sz w:val="24"/>
          <w:szCs w:val="24"/>
        </w:rPr>
        <w:t xml:space="preserve">In </w:t>
      </w:r>
      <w:proofErr w:type="spellStart"/>
      <w:r w:rsidRPr="00927377">
        <w:rPr>
          <w:rFonts w:ascii="Times New Roman" w:hAnsi="Times New Roman"/>
          <w:b/>
          <w:sz w:val="24"/>
          <w:szCs w:val="24"/>
        </w:rPr>
        <w:t>silico</w:t>
      </w:r>
      <w:proofErr w:type="spellEnd"/>
      <w:r w:rsidRPr="00927377">
        <w:rPr>
          <w:rFonts w:ascii="Times New Roman" w:hAnsi="Times New Roman"/>
          <w:b/>
          <w:sz w:val="24"/>
          <w:szCs w:val="24"/>
        </w:rPr>
        <w:t xml:space="preserve"> analysis and molecular docking studies of </w:t>
      </w:r>
      <w:proofErr w:type="spellStart"/>
      <w:r w:rsidRPr="00927377">
        <w:rPr>
          <w:rFonts w:ascii="Times New Roman" w:hAnsi="Times New Roman"/>
          <w:b/>
          <w:sz w:val="24"/>
          <w:szCs w:val="24"/>
        </w:rPr>
        <w:t>thymoquinone</w:t>
      </w:r>
      <w:proofErr w:type="spellEnd"/>
      <w:r w:rsidRPr="00927377">
        <w:rPr>
          <w:rFonts w:ascii="Times New Roman" w:hAnsi="Times New Roman"/>
          <w:b/>
          <w:sz w:val="24"/>
          <w:szCs w:val="24"/>
        </w:rPr>
        <w:t xml:space="preserve"> in STAT3, NF-</w:t>
      </w:r>
      <w:proofErr w:type="spellStart"/>
      <w:r w:rsidRPr="00927377">
        <w:rPr>
          <w:rFonts w:ascii="Times New Roman" w:hAnsi="Times New Roman"/>
          <w:b/>
          <w:sz w:val="24"/>
          <w:szCs w:val="24"/>
        </w:rPr>
        <w:t>κβ</w:t>
      </w:r>
      <w:proofErr w:type="spellEnd"/>
      <w:r w:rsidRPr="00927377">
        <w:rPr>
          <w:rFonts w:ascii="Times New Roman" w:hAnsi="Times New Roman"/>
          <w:b/>
          <w:sz w:val="24"/>
          <w:szCs w:val="24"/>
        </w:rPr>
        <w:t xml:space="preserve"> and PI3K </w:t>
      </w:r>
      <w:proofErr w:type="spellStart"/>
      <w:r w:rsidRPr="00927377">
        <w:rPr>
          <w:rFonts w:ascii="Times New Roman" w:hAnsi="Times New Roman"/>
          <w:b/>
          <w:sz w:val="24"/>
          <w:szCs w:val="24"/>
        </w:rPr>
        <w:t>isoforms</w:t>
      </w:r>
      <w:proofErr w:type="spellEnd"/>
    </w:p>
    <w:p w:rsidR="00220522" w:rsidRDefault="00220522" w:rsidP="00220522">
      <w:pPr>
        <w:spacing w:before="10" w:after="10" w:line="240" w:lineRule="auto"/>
        <w:ind w:left="720" w:right="720"/>
        <w:jc w:val="center"/>
        <w:rPr>
          <w:rFonts w:ascii="Times New Roman" w:hAnsi="Times New Roman"/>
          <w:b/>
          <w:sz w:val="24"/>
          <w:szCs w:val="24"/>
        </w:rPr>
      </w:pPr>
    </w:p>
    <w:p w:rsidR="00220522" w:rsidRPr="00DB10A0" w:rsidRDefault="00220522" w:rsidP="00220522">
      <w:pPr>
        <w:spacing w:before="10" w:after="10" w:line="240" w:lineRule="auto"/>
        <w:ind w:left="720" w:right="720"/>
        <w:jc w:val="center"/>
        <w:rPr>
          <w:rFonts w:ascii="Times New Roman" w:hAnsi="Times New Roman"/>
          <w:sz w:val="20"/>
          <w:szCs w:val="24"/>
        </w:rPr>
      </w:pPr>
      <w:proofErr w:type="spellStart"/>
      <w:r w:rsidRPr="00DB10A0">
        <w:rPr>
          <w:rFonts w:ascii="Times New Roman" w:hAnsi="Times New Roman"/>
          <w:sz w:val="20"/>
          <w:szCs w:val="24"/>
        </w:rPr>
        <w:t>Syazwani</w:t>
      </w:r>
      <w:proofErr w:type="spellEnd"/>
      <w:r w:rsidRPr="00DB10A0">
        <w:rPr>
          <w:rFonts w:ascii="Times New Roman" w:hAnsi="Times New Roman"/>
          <w:sz w:val="20"/>
          <w:szCs w:val="24"/>
        </w:rPr>
        <w:t xml:space="preserve"> </w:t>
      </w:r>
      <w:proofErr w:type="spellStart"/>
      <w:r w:rsidRPr="00DB10A0">
        <w:rPr>
          <w:rFonts w:ascii="Times New Roman" w:hAnsi="Times New Roman"/>
          <w:sz w:val="20"/>
          <w:szCs w:val="24"/>
        </w:rPr>
        <w:t>Itri</w:t>
      </w:r>
      <w:proofErr w:type="spellEnd"/>
      <w:r w:rsidRPr="00DB10A0">
        <w:rPr>
          <w:rFonts w:ascii="Times New Roman" w:hAnsi="Times New Roman"/>
          <w:sz w:val="20"/>
          <w:szCs w:val="24"/>
        </w:rPr>
        <w:t xml:space="preserve"> </w:t>
      </w:r>
      <w:proofErr w:type="spellStart"/>
      <w:r w:rsidRPr="00DB10A0">
        <w:rPr>
          <w:rFonts w:ascii="Times New Roman" w:hAnsi="Times New Roman"/>
          <w:sz w:val="20"/>
          <w:szCs w:val="24"/>
        </w:rPr>
        <w:t>Amran</w:t>
      </w:r>
      <w:proofErr w:type="spellEnd"/>
      <w:r w:rsidRPr="00DB10A0">
        <w:rPr>
          <w:rFonts w:ascii="Times New Roman" w:hAnsi="Times New Roman"/>
          <w:sz w:val="20"/>
          <w:szCs w:val="24"/>
        </w:rPr>
        <w:t xml:space="preserve">, </w:t>
      </w:r>
      <w:proofErr w:type="spellStart"/>
      <w:r w:rsidRPr="00DB10A0">
        <w:rPr>
          <w:rFonts w:ascii="Times New Roman" w:hAnsi="Times New Roman"/>
          <w:sz w:val="20"/>
          <w:szCs w:val="24"/>
        </w:rPr>
        <w:t>Farahana</w:t>
      </w:r>
      <w:proofErr w:type="spellEnd"/>
      <w:r w:rsidRPr="00DB10A0">
        <w:rPr>
          <w:rFonts w:ascii="Times New Roman" w:hAnsi="Times New Roman"/>
          <w:sz w:val="20"/>
          <w:szCs w:val="24"/>
        </w:rPr>
        <w:t xml:space="preserve"> </w:t>
      </w:r>
      <w:proofErr w:type="spellStart"/>
      <w:r w:rsidRPr="00DB10A0">
        <w:rPr>
          <w:rFonts w:ascii="Times New Roman" w:hAnsi="Times New Roman"/>
          <w:sz w:val="20"/>
          <w:szCs w:val="24"/>
        </w:rPr>
        <w:t>Mohamad</w:t>
      </w:r>
      <w:proofErr w:type="spellEnd"/>
      <w:r w:rsidRPr="00DB10A0">
        <w:rPr>
          <w:rFonts w:ascii="Times New Roman" w:hAnsi="Times New Roman"/>
          <w:sz w:val="20"/>
          <w:szCs w:val="24"/>
        </w:rPr>
        <w:t xml:space="preserve">, </w:t>
      </w:r>
      <w:proofErr w:type="spellStart"/>
      <w:r w:rsidRPr="00DB10A0">
        <w:rPr>
          <w:rFonts w:ascii="Times New Roman" w:hAnsi="Times New Roman"/>
          <w:sz w:val="20"/>
          <w:szCs w:val="24"/>
        </w:rPr>
        <w:t>Nurul</w:t>
      </w:r>
      <w:proofErr w:type="spellEnd"/>
      <w:r w:rsidRPr="00DB10A0">
        <w:rPr>
          <w:rFonts w:ascii="Times New Roman" w:hAnsi="Times New Roman"/>
          <w:sz w:val="20"/>
          <w:szCs w:val="24"/>
        </w:rPr>
        <w:t xml:space="preserve"> </w:t>
      </w:r>
      <w:proofErr w:type="spellStart"/>
      <w:r w:rsidRPr="00DB10A0">
        <w:rPr>
          <w:rFonts w:ascii="Times New Roman" w:hAnsi="Times New Roman"/>
          <w:sz w:val="20"/>
          <w:szCs w:val="24"/>
        </w:rPr>
        <w:t>Iffah</w:t>
      </w:r>
      <w:proofErr w:type="spellEnd"/>
      <w:r w:rsidRPr="00DB10A0">
        <w:rPr>
          <w:rFonts w:ascii="Times New Roman" w:hAnsi="Times New Roman"/>
          <w:sz w:val="20"/>
          <w:szCs w:val="24"/>
        </w:rPr>
        <w:t xml:space="preserve"> </w:t>
      </w:r>
      <w:proofErr w:type="spellStart"/>
      <w:proofErr w:type="gramStart"/>
      <w:r w:rsidRPr="00DB10A0">
        <w:rPr>
          <w:rFonts w:ascii="Times New Roman" w:hAnsi="Times New Roman"/>
          <w:sz w:val="20"/>
          <w:szCs w:val="24"/>
        </w:rPr>
        <w:t>Nadhirah</w:t>
      </w:r>
      <w:proofErr w:type="spellEnd"/>
      <w:r>
        <w:rPr>
          <w:rFonts w:ascii="Times New Roman" w:hAnsi="Times New Roman"/>
          <w:sz w:val="20"/>
          <w:szCs w:val="24"/>
        </w:rPr>
        <w:t xml:space="preserve"> </w:t>
      </w:r>
      <w:r w:rsidRPr="00DB10A0">
        <w:rPr>
          <w:rFonts w:ascii="Times New Roman" w:hAnsi="Times New Roman"/>
          <w:sz w:val="20"/>
          <w:szCs w:val="24"/>
        </w:rPr>
        <w:t xml:space="preserve"> </w:t>
      </w:r>
      <w:proofErr w:type="spellStart"/>
      <w:r w:rsidRPr="00DB10A0">
        <w:rPr>
          <w:rFonts w:ascii="Times New Roman" w:hAnsi="Times New Roman"/>
          <w:sz w:val="20"/>
          <w:szCs w:val="24"/>
        </w:rPr>
        <w:t>Ramle</w:t>
      </w:r>
      <w:proofErr w:type="spellEnd"/>
      <w:proofErr w:type="gramEnd"/>
      <w:r w:rsidRPr="00DB10A0">
        <w:rPr>
          <w:rFonts w:ascii="Times New Roman" w:hAnsi="Times New Roman"/>
          <w:sz w:val="20"/>
          <w:szCs w:val="24"/>
        </w:rPr>
        <w:t xml:space="preserve">, </w:t>
      </w:r>
      <w:proofErr w:type="spellStart"/>
      <w:r w:rsidRPr="00DB10A0">
        <w:rPr>
          <w:rFonts w:ascii="Times New Roman" w:hAnsi="Times New Roman"/>
          <w:sz w:val="20"/>
          <w:szCs w:val="24"/>
        </w:rPr>
        <w:t>Nur</w:t>
      </w:r>
      <w:proofErr w:type="spellEnd"/>
      <w:r w:rsidRPr="00DB10A0">
        <w:rPr>
          <w:rFonts w:ascii="Times New Roman" w:hAnsi="Times New Roman"/>
          <w:sz w:val="20"/>
          <w:szCs w:val="24"/>
        </w:rPr>
        <w:t xml:space="preserve"> </w:t>
      </w:r>
      <w:proofErr w:type="spellStart"/>
      <w:r w:rsidRPr="00DB10A0">
        <w:rPr>
          <w:rFonts w:ascii="Times New Roman" w:hAnsi="Times New Roman"/>
          <w:sz w:val="20"/>
          <w:szCs w:val="24"/>
        </w:rPr>
        <w:t>Sazwani</w:t>
      </w:r>
      <w:proofErr w:type="spellEnd"/>
      <w:r w:rsidRPr="00DB10A0">
        <w:rPr>
          <w:rFonts w:ascii="Times New Roman" w:hAnsi="Times New Roman"/>
          <w:sz w:val="20"/>
          <w:szCs w:val="24"/>
        </w:rPr>
        <w:t xml:space="preserve"> </w:t>
      </w:r>
      <w:proofErr w:type="spellStart"/>
      <w:r w:rsidRPr="00DB10A0">
        <w:rPr>
          <w:rFonts w:ascii="Times New Roman" w:hAnsi="Times New Roman"/>
          <w:sz w:val="20"/>
          <w:szCs w:val="24"/>
        </w:rPr>
        <w:t>Daud</w:t>
      </w:r>
      <w:proofErr w:type="spellEnd"/>
      <w:r w:rsidRPr="00DB10A0">
        <w:rPr>
          <w:rFonts w:ascii="Times New Roman" w:hAnsi="Times New Roman"/>
          <w:sz w:val="20"/>
          <w:szCs w:val="24"/>
        </w:rPr>
        <w:t>.</w:t>
      </w:r>
    </w:p>
    <w:p w:rsidR="00220522" w:rsidRPr="00E01D5A" w:rsidRDefault="00220522" w:rsidP="00220522">
      <w:pPr>
        <w:spacing w:before="10" w:after="10" w:line="240" w:lineRule="auto"/>
        <w:ind w:left="720" w:right="720"/>
        <w:jc w:val="center"/>
        <w:rPr>
          <w:rFonts w:ascii="Times New Roman" w:hAnsi="Times New Roman"/>
          <w:sz w:val="20"/>
          <w:szCs w:val="20"/>
        </w:rPr>
      </w:pPr>
    </w:p>
    <w:p w:rsidR="00220522" w:rsidRPr="00927377" w:rsidRDefault="00220522" w:rsidP="00220522">
      <w:pPr>
        <w:spacing w:before="10" w:after="10" w:line="240" w:lineRule="auto"/>
        <w:ind w:left="720" w:right="720"/>
        <w:jc w:val="center"/>
        <w:rPr>
          <w:rFonts w:ascii="Times New Roman" w:hAnsi="Times New Roman"/>
          <w:i/>
          <w:sz w:val="16"/>
          <w:szCs w:val="16"/>
        </w:rPr>
      </w:pPr>
      <w:proofErr w:type="gramStart"/>
      <w:r w:rsidRPr="00927377">
        <w:rPr>
          <w:rFonts w:ascii="Times New Roman" w:hAnsi="Times New Roman"/>
          <w:i/>
          <w:sz w:val="16"/>
          <w:szCs w:val="16"/>
        </w:rPr>
        <w:t>Faculty of Biosciences and Medical Engineering, UTM, Johor.</w:t>
      </w:r>
      <w:proofErr w:type="gramEnd"/>
    </w:p>
    <w:p w:rsidR="00220522" w:rsidRPr="00A82AE4" w:rsidRDefault="00220522" w:rsidP="00220522">
      <w:pPr>
        <w:spacing w:before="10" w:after="10" w:line="240" w:lineRule="auto"/>
        <w:ind w:left="720" w:right="720"/>
        <w:jc w:val="center"/>
        <w:rPr>
          <w:rFonts w:ascii="Times New Roman" w:hAnsi="Times New Roman"/>
          <w:i/>
          <w:sz w:val="24"/>
          <w:szCs w:val="16"/>
        </w:rPr>
      </w:pPr>
    </w:p>
    <w:p w:rsidR="00220522" w:rsidRPr="00E01D5A" w:rsidRDefault="00220522" w:rsidP="00220522">
      <w:pPr>
        <w:tabs>
          <w:tab w:val="left" w:pos="567"/>
          <w:tab w:val="left" w:pos="851"/>
        </w:tabs>
        <w:spacing w:before="10" w:after="10" w:line="240" w:lineRule="auto"/>
        <w:ind w:left="720" w:right="720"/>
        <w:jc w:val="center"/>
        <w:rPr>
          <w:rFonts w:ascii="Times New Roman" w:hAnsi="Times New Roman"/>
          <w:b/>
          <w:sz w:val="24"/>
          <w:szCs w:val="24"/>
        </w:rPr>
      </w:pPr>
      <w:r w:rsidRPr="00E01D5A">
        <w:rPr>
          <w:rFonts w:ascii="Times New Roman" w:hAnsi="Times New Roman"/>
          <w:b/>
          <w:sz w:val="24"/>
          <w:szCs w:val="24"/>
        </w:rPr>
        <w:t>ABSTRACT</w:t>
      </w:r>
    </w:p>
    <w:p w:rsidR="00220522" w:rsidRDefault="00220522" w:rsidP="00220522">
      <w:pPr>
        <w:tabs>
          <w:tab w:val="left" w:pos="567"/>
          <w:tab w:val="left" w:pos="851"/>
        </w:tabs>
        <w:spacing w:before="10" w:after="10" w:line="240" w:lineRule="auto"/>
        <w:ind w:left="720" w:right="720"/>
        <w:jc w:val="both"/>
        <w:rPr>
          <w:rFonts w:ascii="Times New Roman" w:hAnsi="Times New Roman"/>
          <w:b/>
          <w:sz w:val="24"/>
          <w:szCs w:val="24"/>
        </w:rPr>
      </w:pPr>
    </w:p>
    <w:p w:rsidR="00220522" w:rsidRPr="00927377" w:rsidRDefault="00220522" w:rsidP="00220522">
      <w:pPr>
        <w:tabs>
          <w:tab w:val="left" w:pos="567"/>
          <w:tab w:val="left" w:pos="851"/>
        </w:tabs>
        <w:spacing w:before="10" w:after="10" w:line="240" w:lineRule="auto"/>
        <w:ind w:left="720" w:right="720"/>
        <w:jc w:val="both"/>
        <w:rPr>
          <w:rFonts w:ascii="Times New Roman" w:hAnsi="Times New Roman"/>
          <w:b/>
          <w:sz w:val="24"/>
          <w:szCs w:val="24"/>
        </w:rPr>
      </w:pPr>
    </w:p>
    <w:p w:rsidR="00220522" w:rsidRPr="00927377" w:rsidRDefault="00220522" w:rsidP="00220522">
      <w:pPr>
        <w:spacing w:before="10" w:after="10" w:line="240" w:lineRule="auto"/>
        <w:ind w:left="720" w:right="720"/>
        <w:jc w:val="both"/>
        <w:outlineLvl w:val="0"/>
        <w:rPr>
          <w:rFonts w:ascii="Times New Roman" w:hAnsi="Times New Roman"/>
          <w:sz w:val="24"/>
          <w:szCs w:val="24"/>
        </w:rPr>
      </w:pPr>
      <w:r w:rsidRPr="00927377">
        <w:rPr>
          <w:rFonts w:ascii="Times New Roman" w:hAnsi="Times New Roman"/>
          <w:bCs/>
          <w:sz w:val="24"/>
          <w:szCs w:val="24"/>
        </w:rPr>
        <w:t xml:space="preserve">Protein </w:t>
      </w:r>
      <w:proofErr w:type="spellStart"/>
      <w:r w:rsidRPr="00927377">
        <w:rPr>
          <w:rFonts w:ascii="Times New Roman" w:hAnsi="Times New Roman"/>
          <w:bCs/>
          <w:sz w:val="24"/>
          <w:szCs w:val="24"/>
        </w:rPr>
        <w:t>kinases</w:t>
      </w:r>
      <w:proofErr w:type="spellEnd"/>
      <w:r w:rsidRPr="00927377">
        <w:rPr>
          <w:rFonts w:ascii="Times New Roman" w:hAnsi="Times New Roman"/>
          <w:bCs/>
          <w:sz w:val="24"/>
          <w:szCs w:val="24"/>
        </w:rPr>
        <w:t xml:space="preserve"> such as PI3K and AKT </w:t>
      </w:r>
      <w:proofErr w:type="spellStart"/>
      <w:r w:rsidRPr="00927377">
        <w:rPr>
          <w:rFonts w:ascii="Times New Roman" w:hAnsi="Times New Roman"/>
          <w:bCs/>
          <w:sz w:val="24"/>
          <w:szCs w:val="24"/>
        </w:rPr>
        <w:t>isoforms</w:t>
      </w:r>
      <w:proofErr w:type="spellEnd"/>
      <w:r w:rsidRPr="00927377">
        <w:rPr>
          <w:rFonts w:ascii="Times New Roman" w:hAnsi="Times New Roman"/>
          <w:bCs/>
          <w:sz w:val="24"/>
          <w:szCs w:val="24"/>
        </w:rPr>
        <w:t xml:space="preserve"> are important in the regulation of cell survival, growth and proliferation.  Both </w:t>
      </w:r>
      <w:proofErr w:type="spellStart"/>
      <w:r w:rsidRPr="00927377">
        <w:rPr>
          <w:rFonts w:ascii="Times New Roman" w:hAnsi="Times New Roman"/>
          <w:bCs/>
          <w:sz w:val="24"/>
          <w:szCs w:val="24"/>
        </w:rPr>
        <w:t>kinases</w:t>
      </w:r>
      <w:proofErr w:type="spellEnd"/>
      <w:r w:rsidRPr="00927377">
        <w:rPr>
          <w:rFonts w:ascii="Times New Roman" w:hAnsi="Times New Roman"/>
          <w:bCs/>
          <w:sz w:val="24"/>
          <w:szCs w:val="24"/>
        </w:rPr>
        <w:t xml:space="preserve"> are closely linked to </w:t>
      </w:r>
      <w:proofErr w:type="spellStart"/>
      <w:r w:rsidRPr="00927377">
        <w:rPr>
          <w:rFonts w:ascii="Times New Roman" w:hAnsi="Times New Roman"/>
          <w:bCs/>
          <w:sz w:val="24"/>
          <w:szCs w:val="24"/>
        </w:rPr>
        <w:t>tumorigenesis</w:t>
      </w:r>
      <w:proofErr w:type="spellEnd"/>
      <w:r w:rsidRPr="00927377">
        <w:rPr>
          <w:rFonts w:ascii="Times New Roman" w:hAnsi="Times New Roman"/>
          <w:bCs/>
          <w:sz w:val="24"/>
          <w:szCs w:val="24"/>
        </w:rPr>
        <w:t xml:space="preserve">, </w:t>
      </w:r>
      <w:r w:rsidRPr="00927377">
        <w:rPr>
          <w:rFonts w:ascii="Times New Roman" w:hAnsi="Times New Roman"/>
          <w:bCs/>
          <w:color w:val="000000"/>
          <w:sz w:val="24"/>
          <w:szCs w:val="24"/>
        </w:rPr>
        <w:t xml:space="preserve">whereby </w:t>
      </w:r>
      <w:r w:rsidRPr="00927377">
        <w:rPr>
          <w:rFonts w:ascii="Times New Roman" w:hAnsi="Times New Roman"/>
          <w:bCs/>
          <w:sz w:val="24"/>
          <w:szCs w:val="24"/>
        </w:rPr>
        <w:t xml:space="preserve">inhibition of PI3K and AKT is relevant in the treatment of cancer.  </w:t>
      </w:r>
      <w:proofErr w:type="spellStart"/>
      <w:r w:rsidRPr="00927377">
        <w:rPr>
          <w:rFonts w:ascii="Times New Roman" w:hAnsi="Times New Roman"/>
          <w:bCs/>
          <w:sz w:val="24"/>
          <w:szCs w:val="24"/>
        </w:rPr>
        <w:t>Thymoquinone</w:t>
      </w:r>
      <w:proofErr w:type="spellEnd"/>
      <w:r w:rsidRPr="00927377">
        <w:rPr>
          <w:rFonts w:ascii="Times New Roman" w:hAnsi="Times New Roman"/>
          <w:bCs/>
          <w:sz w:val="24"/>
          <w:szCs w:val="24"/>
        </w:rPr>
        <w:t xml:space="preserve">, a bioactive compound of </w:t>
      </w:r>
      <w:proofErr w:type="spellStart"/>
      <w:r w:rsidRPr="00927377">
        <w:rPr>
          <w:rFonts w:ascii="Times New Roman" w:hAnsi="Times New Roman"/>
          <w:bCs/>
          <w:i/>
          <w:sz w:val="24"/>
          <w:szCs w:val="24"/>
        </w:rPr>
        <w:t>Nigella</w:t>
      </w:r>
      <w:proofErr w:type="spellEnd"/>
      <w:r w:rsidRPr="00927377">
        <w:rPr>
          <w:rFonts w:ascii="Times New Roman" w:hAnsi="Times New Roman"/>
          <w:bCs/>
          <w:i/>
          <w:sz w:val="24"/>
          <w:szCs w:val="24"/>
        </w:rPr>
        <w:t xml:space="preserve"> sativa</w:t>
      </w:r>
      <w:r w:rsidRPr="00927377">
        <w:rPr>
          <w:rFonts w:ascii="Times New Roman" w:hAnsi="Times New Roman"/>
          <w:bCs/>
          <w:sz w:val="24"/>
          <w:szCs w:val="24"/>
        </w:rPr>
        <w:t xml:space="preserve"> is well known for its anticancer activity. However, its target molecule and mechanism of action are still being studied. This study aims to </w:t>
      </w:r>
      <w:proofErr w:type="spellStart"/>
      <w:r w:rsidRPr="00927377">
        <w:rPr>
          <w:rFonts w:ascii="Times New Roman" w:hAnsi="Times New Roman"/>
          <w:bCs/>
          <w:sz w:val="24"/>
          <w:szCs w:val="24"/>
        </w:rPr>
        <w:t>analyse</w:t>
      </w:r>
      <w:proofErr w:type="spellEnd"/>
      <w:r w:rsidRPr="00927377">
        <w:rPr>
          <w:rFonts w:ascii="Times New Roman" w:hAnsi="Times New Roman"/>
          <w:bCs/>
          <w:sz w:val="24"/>
          <w:szCs w:val="24"/>
        </w:rPr>
        <w:t xml:space="preserve"> the inhibitory activity of </w:t>
      </w:r>
      <w:proofErr w:type="spellStart"/>
      <w:r w:rsidRPr="00927377">
        <w:rPr>
          <w:rFonts w:ascii="Times New Roman" w:hAnsi="Times New Roman"/>
          <w:bCs/>
          <w:sz w:val="24"/>
          <w:szCs w:val="24"/>
        </w:rPr>
        <w:t>thymoquinone</w:t>
      </w:r>
      <w:proofErr w:type="spellEnd"/>
      <w:r w:rsidRPr="00927377">
        <w:rPr>
          <w:rFonts w:ascii="Times New Roman" w:hAnsi="Times New Roman"/>
          <w:bCs/>
          <w:sz w:val="24"/>
          <w:szCs w:val="24"/>
        </w:rPr>
        <w:t xml:space="preserve"> by elucidating its binding mode in PI3K and AKT proteins using computational docking studies. The 3D structure of </w:t>
      </w:r>
      <w:proofErr w:type="spellStart"/>
      <w:r w:rsidRPr="00927377">
        <w:rPr>
          <w:rFonts w:ascii="Times New Roman" w:hAnsi="Times New Roman"/>
          <w:bCs/>
          <w:sz w:val="24"/>
          <w:szCs w:val="24"/>
        </w:rPr>
        <w:t>thymoquinone</w:t>
      </w:r>
      <w:proofErr w:type="spellEnd"/>
      <w:r w:rsidRPr="00927377">
        <w:rPr>
          <w:rFonts w:ascii="Times New Roman" w:hAnsi="Times New Roman"/>
          <w:bCs/>
          <w:sz w:val="24"/>
          <w:szCs w:val="24"/>
        </w:rPr>
        <w:t xml:space="preserve"> was docked into the ATP binding site of PI3K and AKT proteins using </w:t>
      </w:r>
      <w:proofErr w:type="spellStart"/>
      <w:r w:rsidRPr="00927377">
        <w:rPr>
          <w:rFonts w:ascii="Times New Roman" w:hAnsi="Times New Roman"/>
          <w:bCs/>
          <w:sz w:val="24"/>
          <w:szCs w:val="24"/>
        </w:rPr>
        <w:t>AutoDock</w:t>
      </w:r>
      <w:proofErr w:type="spellEnd"/>
      <w:r w:rsidRPr="00927377">
        <w:rPr>
          <w:rFonts w:ascii="Times New Roman" w:hAnsi="Times New Roman"/>
          <w:bCs/>
          <w:sz w:val="24"/>
          <w:szCs w:val="24"/>
        </w:rPr>
        <w:t xml:space="preserve"> 4.2 program.  Docking analysis was performed using scoring strategy and the types of interaction formed by the docking complexes. The binding modes of </w:t>
      </w:r>
      <w:proofErr w:type="spellStart"/>
      <w:r w:rsidRPr="00927377">
        <w:rPr>
          <w:rFonts w:ascii="Times New Roman" w:hAnsi="Times New Roman"/>
          <w:bCs/>
          <w:sz w:val="24"/>
          <w:szCs w:val="24"/>
        </w:rPr>
        <w:t>thymoquinone</w:t>
      </w:r>
      <w:proofErr w:type="spellEnd"/>
      <w:r w:rsidRPr="00927377">
        <w:rPr>
          <w:rFonts w:ascii="Times New Roman" w:hAnsi="Times New Roman"/>
          <w:bCs/>
          <w:sz w:val="24"/>
          <w:szCs w:val="24"/>
        </w:rPr>
        <w:t xml:space="preserve"> in PI3K and AKT </w:t>
      </w:r>
      <w:proofErr w:type="spellStart"/>
      <w:r w:rsidRPr="00927377">
        <w:rPr>
          <w:rFonts w:ascii="Times New Roman" w:hAnsi="Times New Roman"/>
          <w:bCs/>
          <w:sz w:val="24"/>
          <w:szCs w:val="24"/>
        </w:rPr>
        <w:t>isoforms</w:t>
      </w:r>
      <w:proofErr w:type="spellEnd"/>
      <w:r w:rsidRPr="00927377">
        <w:rPr>
          <w:rFonts w:ascii="Times New Roman" w:hAnsi="Times New Roman"/>
          <w:bCs/>
          <w:sz w:val="24"/>
          <w:szCs w:val="24"/>
        </w:rPr>
        <w:t xml:space="preserve"> were compared to potent PI3K and AKT inhibitors; LY294002 and AZD5363 respectively. </w:t>
      </w:r>
      <w:proofErr w:type="spellStart"/>
      <w:r w:rsidRPr="00927377">
        <w:rPr>
          <w:rFonts w:ascii="Times New Roman" w:hAnsi="Times New Roman"/>
          <w:bCs/>
          <w:color w:val="000000"/>
          <w:sz w:val="24"/>
          <w:szCs w:val="24"/>
        </w:rPr>
        <w:t>Thymoquinone</w:t>
      </w:r>
      <w:proofErr w:type="spellEnd"/>
      <w:r w:rsidRPr="00927377">
        <w:rPr>
          <w:rFonts w:ascii="Times New Roman" w:hAnsi="Times New Roman"/>
          <w:bCs/>
          <w:color w:val="000000"/>
          <w:sz w:val="24"/>
          <w:szCs w:val="24"/>
        </w:rPr>
        <w:t xml:space="preserve"> demonstrated a hydrogen bond interaction with Val882 of PI3Kγ, a critical interaction for potency. However, such interaction with respective amino acids in other PI3K </w:t>
      </w:r>
      <w:proofErr w:type="spellStart"/>
      <w:r w:rsidRPr="00927377">
        <w:rPr>
          <w:rFonts w:ascii="Times New Roman" w:hAnsi="Times New Roman"/>
          <w:bCs/>
          <w:color w:val="000000"/>
          <w:sz w:val="24"/>
          <w:szCs w:val="24"/>
        </w:rPr>
        <w:t>isoforms</w:t>
      </w:r>
      <w:proofErr w:type="spellEnd"/>
      <w:r w:rsidRPr="00927377">
        <w:rPr>
          <w:rFonts w:ascii="Times New Roman" w:hAnsi="Times New Roman"/>
          <w:bCs/>
          <w:color w:val="000000"/>
          <w:sz w:val="24"/>
          <w:szCs w:val="24"/>
        </w:rPr>
        <w:t xml:space="preserve"> (αVal851, βVal855 and δVal822) was not observed. Similarly, critical interaction for inhibitor potency was not observed in AKT </w:t>
      </w:r>
      <w:proofErr w:type="spellStart"/>
      <w:r w:rsidRPr="00927377">
        <w:rPr>
          <w:rFonts w:ascii="Times New Roman" w:hAnsi="Times New Roman"/>
          <w:bCs/>
          <w:color w:val="000000"/>
          <w:sz w:val="24"/>
          <w:szCs w:val="24"/>
        </w:rPr>
        <w:t>isoforms</w:t>
      </w:r>
      <w:proofErr w:type="spellEnd"/>
      <w:r w:rsidRPr="00927377">
        <w:rPr>
          <w:rFonts w:ascii="Times New Roman" w:hAnsi="Times New Roman"/>
          <w:bCs/>
          <w:color w:val="000000"/>
          <w:sz w:val="24"/>
          <w:szCs w:val="24"/>
        </w:rPr>
        <w:t xml:space="preserve">. These results indicate that </w:t>
      </w:r>
      <w:proofErr w:type="spellStart"/>
      <w:r w:rsidRPr="00927377">
        <w:rPr>
          <w:rFonts w:ascii="Times New Roman" w:hAnsi="Times New Roman"/>
          <w:bCs/>
          <w:color w:val="000000"/>
          <w:sz w:val="24"/>
          <w:szCs w:val="24"/>
        </w:rPr>
        <w:t>thymoquinone</w:t>
      </w:r>
      <w:proofErr w:type="spellEnd"/>
      <w:r w:rsidRPr="00927377">
        <w:rPr>
          <w:rFonts w:ascii="Times New Roman" w:hAnsi="Times New Roman"/>
          <w:bCs/>
          <w:color w:val="000000"/>
          <w:sz w:val="24"/>
          <w:szCs w:val="24"/>
        </w:rPr>
        <w:t xml:space="preserve"> could be a potential PI3Kγ inhibitor to treat cancer and inflammatory diseases. </w:t>
      </w:r>
    </w:p>
    <w:p w:rsidR="005F50B0" w:rsidRPr="00220522" w:rsidRDefault="005F50B0" w:rsidP="00220522"/>
    <w:sectPr w:rsidR="005F50B0" w:rsidRPr="00220522" w:rsidSect="005F50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30792F"/>
    <w:rsid w:val="00155043"/>
    <w:rsid w:val="00220522"/>
    <w:rsid w:val="00267BB4"/>
    <w:rsid w:val="00272285"/>
    <w:rsid w:val="00284F61"/>
    <w:rsid w:val="002B4529"/>
    <w:rsid w:val="0030792F"/>
    <w:rsid w:val="00377C06"/>
    <w:rsid w:val="003F11C2"/>
    <w:rsid w:val="004B7E69"/>
    <w:rsid w:val="005F50B0"/>
    <w:rsid w:val="00705D6A"/>
    <w:rsid w:val="00764AD8"/>
    <w:rsid w:val="0078613A"/>
    <w:rsid w:val="0086554A"/>
    <w:rsid w:val="00867291"/>
    <w:rsid w:val="008D0F2B"/>
    <w:rsid w:val="00982060"/>
    <w:rsid w:val="00A24E8D"/>
    <w:rsid w:val="00E55C30"/>
    <w:rsid w:val="00EC25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92F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288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L7 ZAZMIR</dc:creator>
  <cp:lastModifiedBy>L7 ZAZMIR</cp:lastModifiedBy>
  <cp:revision>2</cp:revision>
  <dcterms:created xsi:type="dcterms:W3CDTF">2017-11-08T06:25:00Z</dcterms:created>
  <dcterms:modified xsi:type="dcterms:W3CDTF">2017-11-08T06:25:00Z</dcterms:modified>
</cp:coreProperties>
</file>