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B3" w:rsidRPr="00E01D5A" w:rsidRDefault="006C3EB3" w:rsidP="006C3EB3">
      <w:pPr>
        <w:tabs>
          <w:tab w:val="left" w:pos="7331"/>
        </w:tabs>
        <w:spacing w:before="10" w:after="10" w:line="240" w:lineRule="auto"/>
        <w:ind w:left="720" w:right="720"/>
        <w:jc w:val="right"/>
        <w:rPr>
          <w:rFonts w:ascii="Times New Roman" w:hAnsi="Times New Roman"/>
          <w:b/>
        </w:rPr>
      </w:pPr>
      <w:r w:rsidRPr="00E01D5A">
        <w:rPr>
          <w:rFonts w:ascii="Times New Roman" w:hAnsi="Times New Roman"/>
          <w:b/>
        </w:rPr>
        <w:t>P13</w:t>
      </w:r>
    </w:p>
    <w:p w:rsidR="006C3EB3" w:rsidRPr="00E01D5A" w:rsidRDefault="006C3EB3" w:rsidP="006C3EB3">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6C3EB3" w:rsidRPr="00E01D5A" w:rsidRDefault="006C3EB3" w:rsidP="006C3EB3">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6C3EB3" w:rsidRPr="00E01D5A" w:rsidRDefault="006C3EB3" w:rsidP="006C3EB3">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6C3EB3" w:rsidRPr="00E01D5A" w:rsidRDefault="006C3EB3" w:rsidP="006C3EB3">
      <w:pPr>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6C3EB3" w:rsidRPr="002E387F" w:rsidRDefault="006C3EB3" w:rsidP="006C3EB3">
      <w:pPr>
        <w:spacing w:before="10" w:after="10" w:line="240" w:lineRule="auto"/>
        <w:ind w:left="720" w:right="720"/>
        <w:jc w:val="center"/>
        <w:rPr>
          <w:rFonts w:ascii="Times New Roman" w:hAnsi="Times New Roman"/>
          <w:b/>
          <w:sz w:val="16"/>
          <w:szCs w:val="18"/>
        </w:rPr>
      </w:pPr>
    </w:p>
    <w:p w:rsidR="006C3EB3" w:rsidRPr="002E387F" w:rsidRDefault="006C3EB3" w:rsidP="006C3EB3">
      <w:pPr>
        <w:widowControl w:val="0"/>
        <w:autoSpaceDE w:val="0"/>
        <w:autoSpaceDN w:val="0"/>
        <w:adjustRightInd w:val="0"/>
        <w:spacing w:before="10" w:after="10" w:line="240" w:lineRule="auto"/>
        <w:ind w:left="720" w:right="720"/>
        <w:rPr>
          <w:rFonts w:ascii="Times New Roman" w:hAnsi="Times New Roman"/>
          <w:b/>
          <w:sz w:val="16"/>
          <w:szCs w:val="18"/>
        </w:rPr>
      </w:pPr>
    </w:p>
    <w:p w:rsidR="006C3EB3" w:rsidRDefault="006C3EB3" w:rsidP="006C3EB3">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b/>
          <w:sz w:val="24"/>
          <w:szCs w:val="24"/>
          <w:lang w:val="en-SG"/>
        </w:rPr>
      </w:pPr>
      <w:r w:rsidRPr="0094766E">
        <w:rPr>
          <w:rFonts w:ascii="Times New Roman" w:eastAsia="MS Mincho" w:hAnsi="Times New Roman"/>
          <w:b/>
          <w:sz w:val="24"/>
          <w:szCs w:val="24"/>
          <w:lang w:val="en-SG"/>
        </w:rPr>
        <w:t xml:space="preserve">Elucidating the role of </w:t>
      </w:r>
      <w:proofErr w:type="spellStart"/>
      <w:r w:rsidRPr="0094766E">
        <w:rPr>
          <w:rFonts w:ascii="Times New Roman" w:eastAsia="MS Mincho" w:hAnsi="Times New Roman"/>
          <w:b/>
          <w:sz w:val="24"/>
          <w:szCs w:val="24"/>
          <w:lang w:val="en-SG"/>
        </w:rPr>
        <w:t>miRNAs</w:t>
      </w:r>
      <w:proofErr w:type="spellEnd"/>
      <w:r w:rsidRPr="0094766E">
        <w:rPr>
          <w:rFonts w:ascii="Times New Roman" w:eastAsia="MS Mincho" w:hAnsi="Times New Roman"/>
          <w:b/>
          <w:sz w:val="24"/>
          <w:szCs w:val="24"/>
          <w:lang w:val="en-SG"/>
        </w:rPr>
        <w:t xml:space="preserve"> expression as a post-transcriptional mechanism in the carcinogenesis of air pollution-related lung cancer</w:t>
      </w:r>
    </w:p>
    <w:p w:rsidR="006C3EB3" w:rsidRPr="00E01D5A" w:rsidRDefault="006C3EB3" w:rsidP="006C3EB3">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sz w:val="24"/>
          <w:szCs w:val="24"/>
        </w:rPr>
      </w:pPr>
    </w:p>
    <w:p w:rsidR="006C3EB3" w:rsidRDefault="006C3EB3" w:rsidP="006C3EB3">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sz w:val="20"/>
          <w:szCs w:val="20"/>
        </w:rPr>
      </w:pPr>
      <w:proofErr w:type="gramStart"/>
      <w:r w:rsidRPr="0094766E">
        <w:rPr>
          <w:rFonts w:ascii="Times New Roman" w:eastAsia="Times New Roman" w:hAnsi="Times New Roman"/>
          <w:sz w:val="20"/>
          <w:szCs w:val="20"/>
          <w:vertAlign w:val="superscript"/>
        </w:rPr>
        <w:t>1</w:t>
      </w:r>
      <w:r w:rsidRPr="0094766E">
        <w:rPr>
          <w:rFonts w:ascii="Times New Roman" w:eastAsia="Times New Roman" w:hAnsi="Times New Roman"/>
          <w:sz w:val="20"/>
          <w:szCs w:val="20"/>
        </w:rPr>
        <w:t xml:space="preserve">Maizatul </w:t>
      </w:r>
      <w:proofErr w:type="spellStart"/>
      <w:r w:rsidRPr="0094766E">
        <w:rPr>
          <w:rFonts w:ascii="Times New Roman" w:eastAsia="Times New Roman" w:hAnsi="Times New Roman"/>
          <w:sz w:val="20"/>
          <w:szCs w:val="20"/>
        </w:rPr>
        <w:t>Syafinaz</w:t>
      </w:r>
      <w:proofErr w:type="spellEnd"/>
      <w:r w:rsidRPr="0094766E">
        <w:rPr>
          <w:rFonts w:ascii="Times New Roman" w:eastAsia="Times New Roman" w:hAnsi="Times New Roman"/>
          <w:sz w:val="20"/>
          <w:szCs w:val="20"/>
        </w:rPr>
        <w:t xml:space="preserve"> </w:t>
      </w:r>
      <w:proofErr w:type="spellStart"/>
      <w:r w:rsidRPr="0094766E">
        <w:rPr>
          <w:rFonts w:ascii="Times New Roman" w:eastAsia="Times New Roman" w:hAnsi="Times New Roman"/>
          <w:sz w:val="20"/>
          <w:szCs w:val="20"/>
        </w:rPr>
        <w:t>Mohd</w:t>
      </w:r>
      <w:proofErr w:type="spellEnd"/>
      <w:r w:rsidRPr="0094766E">
        <w:rPr>
          <w:rFonts w:ascii="Times New Roman" w:eastAsia="Times New Roman" w:hAnsi="Times New Roman"/>
          <w:sz w:val="20"/>
          <w:szCs w:val="20"/>
        </w:rPr>
        <w:t xml:space="preserve"> </w:t>
      </w:r>
      <w:proofErr w:type="spellStart"/>
      <w:r w:rsidRPr="0094766E">
        <w:rPr>
          <w:rFonts w:ascii="Times New Roman" w:eastAsia="Times New Roman" w:hAnsi="Times New Roman"/>
          <w:sz w:val="20"/>
          <w:szCs w:val="20"/>
        </w:rPr>
        <w:t>Shahadin</w:t>
      </w:r>
      <w:proofErr w:type="spellEnd"/>
      <w:r w:rsidRPr="0094766E">
        <w:rPr>
          <w:rFonts w:ascii="Times New Roman" w:eastAsia="Times New Roman" w:hAnsi="Times New Roman"/>
          <w:sz w:val="20"/>
          <w:szCs w:val="20"/>
        </w:rPr>
        <w:t xml:space="preserve">, </w:t>
      </w:r>
      <w:r w:rsidRPr="0094766E">
        <w:rPr>
          <w:rFonts w:ascii="Times New Roman" w:eastAsia="Times New Roman" w:hAnsi="Times New Roman"/>
          <w:sz w:val="20"/>
          <w:szCs w:val="20"/>
          <w:vertAlign w:val="superscript"/>
        </w:rPr>
        <w:t>1</w:t>
      </w:r>
      <w:r w:rsidRPr="0094766E">
        <w:rPr>
          <w:rFonts w:ascii="Times New Roman" w:eastAsia="Times New Roman" w:hAnsi="Times New Roman"/>
          <w:sz w:val="20"/>
          <w:szCs w:val="20"/>
        </w:rPr>
        <w:t xml:space="preserve">Tidi Maharani Hassan*, </w:t>
      </w:r>
      <w:r w:rsidRPr="0094766E">
        <w:rPr>
          <w:rFonts w:ascii="Times New Roman" w:eastAsia="Times New Roman" w:hAnsi="Times New Roman"/>
          <w:sz w:val="20"/>
          <w:szCs w:val="20"/>
          <w:vertAlign w:val="superscript"/>
        </w:rPr>
        <w:t>1</w:t>
      </w:r>
      <w:r w:rsidRPr="0094766E">
        <w:rPr>
          <w:rFonts w:ascii="Times New Roman" w:eastAsia="Times New Roman" w:hAnsi="Times New Roman"/>
          <w:sz w:val="20"/>
          <w:szCs w:val="20"/>
        </w:rPr>
        <w:t xml:space="preserve">Nurul </w:t>
      </w:r>
      <w:proofErr w:type="spellStart"/>
      <w:r w:rsidRPr="0094766E">
        <w:rPr>
          <w:rFonts w:ascii="Times New Roman" w:eastAsia="Times New Roman" w:hAnsi="Times New Roman"/>
          <w:sz w:val="20"/>
          <w:szCs w:val="20"/>
        </w:rPr>
        <w:t>Syakima</w:t>
      </w:r>
      <w:proofErr w:type="spellEnd"/>
      <w:r w:rsidRPr="0094766E">
        <w:rPr>
          <w:rFonts w:ascii="Times New Roman" w:eastAsia="Times New Roman" w:hAnsi="Times New Roman"/>
          <w:sz w:val="20"/>
          <w:szCs w:val="20"/>
        </w:rPr>
        <w:t xml:space="preserve"> Ab. </w:t>
      </w:r>
      <w:proofErr w:type="spellStart"/>
      <w:r w:rsidRPr="0094766E">
        <w:rPr>
          <w:rFonts w:ascii="Times New Roman" w:eastAsia="Times New Roman" w:hAnsi="Times New Roman"/>
          <w:sz w:val="20"/>
          <w:szCs w:val="20"/>
        </w:rPr>
        <w:t>Mutalib</w:t>
      </w:r>
      <w:proofErr w:type="spellEnd"/>
      <w:r w:rsidRPr="0094766E">
        <w:rPr>
          <w:rFonts w:ascii="Times New Roman" w:eastAsia="Times New Roman" w:hAnsi="Times New Roman"/>
          <w:sz w:val="20"/>
          <w:szCs w:val="20"/>
        </w:rPr>
        <w:t xml:space="preserve">, </w:t>
      </w:r>
      <w:r w:rsidRPr="0094766E">
        <w:rPr>
          <w:rFonts w:ascii="Times New Roman" w:eastAsia="Times New Roman" w:hAnsi="Times New Roman"/>
          <w:sz w:val="20"/>
          <w:szCs w:val="20"/>
          <w:vertAlign w:val="superscript"/>
        </w:rPr>
        <w:t>2</w:t>
      </w:r>
      <w:r w:rsidRPr="0094766E">
        <w:rPr>
          <w:rFonts w:ascii="Times New Roman" w:eastAsia="Times New Roman" w:hAnsi="Times New Roman"/>
          <w:sz w:val="20"/>
          <w:szCs w:val="20"/>
        </w:rPr>
        <w:t xml:space="preserve">Mohd </w:t>
      </w:r>
      <w:proofErr w:type="spellStart"/>
      <w:r w:rsidRPr="0094766E">
        <w:rPr>
          <w:rFonts w:ascii="Times New Roman" w:eastAsia="Times New Roman" w:hAnsi="Times New Roman"/>
          <w:sz w:val="20"/>
          <w:szCs w:val="20"/>
        </w:rPr>
        <w:t>Talib</w:t>
      </w:r>
      <w:proofErr w:type="spellEnd"/>
      <w:r w:rsidRPr="0094766E">
        <w:rPr>
          <w:rFonts w:ascii="Times New Roman" w:eastAsia="Times New Roman" w:hAnsi="Times New Roman"/>
          <w:sz w:val="20"/>
          <w:szCs w:val="20"/>
        </w:rPr>
        <w:t xml:space="preserve"> </w:t>
      </w:r>
      <w:proofErr w:type="spellStart"/>
      <w:r w:rsidRPr="0094766E">
        <w:rPr>
          <w:rFonts w:ascii="Times New Roman" w:eastAsia="Times New Roman" w:hAnsi="Times New Roman"/>
          <w:sz w:val="20"/>
          <w:szCs w:val="20"/>
        </w:rPr>
        <w:t>Latif</w:t>
      </w:r>
      <w:proofErr w:type="spellEnd"/>
      <w:r w:rsidRPr="0094766E">
        <w:rPr>
          <w:rFonts w:ascii="Times New Roman" w:eastAsia="Times New Roman" w:hAnsi="Times New Roman"/>
          <w:sz w:val="20"/>
          <w:szCs w:val="20"/>
        </w:rPr>
        <w:t xml:space="preserve">, </w:t>
      </w:r>
      <w:r w:rsidRPr="002E387F">
        <w:rPr>
          <w:rFonts w:ascii="Times New Roman" w:eastAsia="Times New Roman" w:hAnsi="Times New Roman"/>
          <w:sz w:val="24"/>
          <w:szCs w:val="20"/>
          <w:vertAlign w:val="superscript"/>
        </w:rPr>
        <w:t>1</w:t>
      </w:r>
      <w:r w:rsidRPr="002E387F">
        <w:rPr>
          <w:rFonts w:ascii="Times New Roman" w:eastAsia="Times New Roman" w:hAnsi="Times New Roman"/>
          <w:sz w:val="24"/>
          <w:szCs w:val="20"/>
        </w:rPr>
        <w:t>A</w:t>
      </w:r>
      <w:r w:rsidRPr="0094766E">
        <w:rPr>
          <w:rFonts w:ascii="Times New Roman" w:eastAsia="Times New Roman" w:hAnsi="Times New Roman"/>
          <w:sz w:val="20"/>
          <w:szCs w:val="20"/>
        </w:rPr>
        <w:t>.</w:t>
      </w:r>
      <w:proofErr w:type="gramEnd"/>
      <w:r w:rsidRPr="0094766E">
        <w:rPr>
          <w:rFonts w:ascii="Times New Roman" w:eastAsia="Times New Roman" w:hAnsi="Times New Roman"/>
          <w:sz w:val="20"/>
          <w:szCs w:val="20"/>
        </w:rPr>
        <w:t xml:space="preserve"> </w:t>
      </w:r>
      <w:proofErr w:type="spellStart"/>
      <w:proofErr w:type="gramStart"/>
      <w:r w:rsidRPr="0094766E">
        <w:rPr>
          <w:rFonts w:ascii="Times New Roman" w:eastAsia="Times New Roman" w:hAnsi="Times New Roman"/>
          <w:sz w:val="20"/>
          <w:szCs w:val="20"/>
        </w:rPr>
        <w:t>Rahman</w:t>
      </w:r>
      <w:proofErr w:type="spellEnd"/>
      <w:r w:rsidRPr="0094766E">
        <w:rPr>
          <w:rFonts w:ascii="Times New Roman" w:eastAsia="Times New Roman" w:hAnsi="Times New Roman"/>
          <w:sz w:val="20"/>
          <w:szCs w:val="20"/>
        </w:rPr>
        <w:t xml:space="preserve"> A. Jamal.</w:t>
      </w:r>
      <w:proofErr w:type="gramEnd"/>
    </w:p>
    <w:p w:rsidR="006C3EB3" w:rsidRPr="0094766E" w:rsidRDefault="006C3EB3" w:rsidP="006C3EB3">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sz w:val="24"/>
          <w:szCs w:val="20"/>
          <w:lang w:eastAsia="ja-JP"/>
        </w:rPr>
      </w:pPr>
    </w:p>
    <w:p w:rsidR="006C3EB3" w:rsidRPr="0094766E" w:rsidRDefault="006C3EB3" w:rsidP="006C3EB3">
      <w:pPr>
        <w:spacing w:before="10" w:after="10" w:line="240" w:lineRule="auto"/>
        <w:ind w:left="720" w:right="720"/>
        <w:jc w:val="center"/>
        <w:rPr>
          <w:rFonts w:ascii="Times New Roman" w:eastAsia="MS Mincho" w:hAnsi="Times New Roman"/>
          <w:i/>
          <w:sz w:val="16"/>
          <w:szCs w:val="16"/>
          <w:lang w:val="en-SG"/>
        </w:rPr>
      </w:pPr>
      <w:r w:rsidRPr="0094766E">
        <w:rPr>
          <w:rFonts w:ascii="Times New Roman" w:eastAsia="MS Mincho" w:hAnsi="Times New Roman"/>
          <w:i/>
          <w:sz w:val="16"/>
          <w:szCs w:val="16"/>
          <w:vertAlign w:val="superscript"/>
          <w:lang w:val="en-SG"/>
        </w:rPr>
        <w:t>1</w:t>
      </w:r>
      <w:r w:rsidRPr="0094766E">
        <w:rPr>
          <w:rFonts w:ascii="Times New Roman" w:eastAsia="MS Mincho" w:hAnsi="Times New Roman"/>
          <w:i/>
          <w:sz w:val="16"/>
          <w:szCs w:val="16"/>
          <w:lang w:val="en-SG"/>
        </w:rPr>
        <w:t xml:space="preserve">UKM Medical Molecular Biology (UMBI), National University of Malaysia, 56000 Kuala Lumpur; </w:t>
      </w:r>
      <w:r w:rsidRPr="0094766E">
        <w:rPr>
          <w:rFonts w:ascii="Times New Roman" w:eastAsia="MS Mincho" w:hAnsi="Times New Roman"/>
          <w:i/>
          <w:sz w:val="16"/>
          <w:szCs w:val="16"/>
          <w:vertAlign w:val="superscript"/>
          <w:lang w:val="en-SG"/>
        </w:rPr>
        <w:t>2</w:t>
      </w:r>
      <w:r w:rsidRPr="0094766E">
        <w:rPr>
          <w:rFonts w:ascii="Times New Roman" w:eastAsia="MS Mincho" w:hAnsi="Times New Roman"/>
          <w:i/>
          <w:sz w:val="16"/>
          <w:szCs w:val="16"/>
          <w:lang w:val="en-SG"/>
        </w:rPr>
        <w:t>Institute for Environment and Development (LESTARI), National University of Malaysia, 43600 Selangor.</w:t>
      </w:r>
    </w:p>
    <w:p w:rsidR="006C3EB3" w:rsidRPr="0094766E" w:rsidRDefault="006C3EB3" w:rsidP="006C3EB3">
      <w:pPr>
        <w:spacing w:before="10" w:after="10" w:line="240" w:lineRule="auto"/>
        <w:ind w:left="720" w:right="720"/>
        <w:rPr>
          <w:rFonts w:ascii="Times New Roman" w:eastAsia="MS Mincho" w:hAnsi="Times New Roman"/>
          <w:i/>
          <w:sz w:val="24"/>
          <w:szCs w:val="16"/>
          <w:lang w:val="en-SG"/>
        </w:rPr>
      </w:pPr>
    </w:p>
    <w:p w:rsidR="006C3EB3" w:rsidRDefault="006C3EB3" w:rsidP="006C3EB3">
      <w:pPr>
        <w:spacing w:before="10" w:after="10" w:line="240" w:lineRule="auto"/>
        <w:ind w:left="720" w:right="720"/>
        <w:jc w:val="center"/>
        <w:rPr>
          <w:rFonts w:ascii="Times New Roman" w:eastAsia="MS Mincho" w:hAnsi="Times New Roman"/>
          <w:b/>
          <w:sz w:val="24"/>
          <w:szCs w:val="24"/>
          <w:lang w:val="en-SG"/>
        </w:rPr>
      </w:pPr>
      <w:r w:rsidRPr="00E01D5A">
        <w:rPr>
          <w:rFonts w:ascii="Times New Roman" w:eastAsia="MS Mincho" w:hAnsi="Times New Roman"/>
          <w:b/>
          <w:sz w:val="24"/>
          <w:szCs w:val="24"/>
          <w:lang w:val="en-SG"/>
        </w:rPr>
        <w:t>ABSTRACT</w:t>
      </w:r>
    </w:p>
    <w:p w:rsidR="006C3EB3" w:rsidRDefault="006C3EB3" w:rsidP="006C3EB3">
      <w:pPr>
        <w:spacing w:before="10" w:after="10" w:line="240" w:lineRule="auto"/>
        <w:ind w:left="720" w:right="720"/>
        <w:jc w:val="center"/>
        <w:rPr>
          <w:rFonts w:ascii="Times New Roman" w:eastAsia="MS Mincho" w:hAnsi="Times New Roman"/>
          <w:b/>
          <w:sz w:val="24"/>
          <w:szCs w:val="24"/>
          <w:lang w:val="en-SG"/>
        </w:rPr>
      </w:pPr>
    </w:p>
    <w:p w:rsidR="006C3EB3" w:rsidRDefault="006C3EB3" w:rsidP="006C3EB3">
      <w:pPr>
        <w:spacing w:before="10" w:after="10" w:line="240" w:lineRule="auto"/>
        <w:ind w:left="720" w:right="720"/>
        <w:jc w:val="center"/>
        <w:rPr>
          <w:rFonts w:ascii="Times New Roman" w:eastAsia="MS Mincho" w:hAnsi="Times New Roman"/>
          <w:b/>
          <w:sz w:val="24"/>
          <w:szCs w:val="24"/>
          <w:lang w:val="en-SG"/>
        </w:rPr>
      </w:pPr>
    </w:p>
    <w:p w:rsidR="005F50B0" w:rsidRPr="006C3EB3" w:rsidRDefault="006C3EB3" w:rsidP="006C3EB3">
      <w:r w:rsidRPr="0094766E">
        <w:rPr>
          <w:rFonts w:ascii="Times New Roman" w:eastAsia="MS Mincho" w:hAnsi="Times New Roman"/>
          <w:sz w:val="24"/>
          <w:szCs w:val="24"/>
          <w:lang w:val="en-SG"/>
        </w:rPr>
        <w:t xml:space="preserve">Previous epidemiological studies have reported positive associations between ambient air pollution and lung cancer, and henceforth, air pollution has been classified as group 1 carcinogen in humans. There are limited studies examining the molecular pathogenesis in the </w:t>
      </w:r>
      <w:proofErr w:type="spellStart"/>
      <w:r w:rsidRPr="0094766E">
        <w:rPr>
          <w:rFonts w:ascii="Times New Roman" w:eastAsia="MS Mincho" w:hAnsi="Times New Roman"/>
          <w:sz w:val="24"/>
          <w:szCs w:val="24"/>
          <w:lang w:val="en-SG"/>
        </w:rPr>
        <w:t>tumorigenesis</w:t>
      </w:r>
      <w:proofErr w:type="spellEnd"/>
      <w:r w:rsidRPr="0094766E">
        <w:rPr>
          <w:rFonts w:ascii="Times New Roman" w:eastAsia="MS Mincho" w:hAnsi="Times New Roman"/>
          <w:sz w:val="24"/>
          <w:szCs w:val="24"/>
          <w:lang w:val="en-SG"/>
        </w:rPr>
        <w:t xml:space="preserve"> of air-pollution lung cancer, including the role of </w:t>
      </w:r>
      <w:proofErr w:type="spellStart"/>
      <w:r w:rsidRPr="0094766E">
        <w:rPr>
          <w:rFonts w:ascii="Times New Roman" w:eastAsia="MS Mincho" w:hAnsi="Times New Roman"/>
          <w:sz w:val="24"/>
          <w:szCs w:val="24"/>
          <w:lang w:val="en-SG"/>
        </w:rPr>
        <w:t>noncoding</w:t>
      </w:r>
      <w:proofErr w:type="spellEnd"/>
      <w:r w:rsidRPr="0094766E">
        <w:rPr>
          <w:rFonts w:ascii="Times New Roman" w:eastAsia="MS Mincho" w:hAnsi="Times New Roman"/>
          <w:sz w:val="24"/>
          <w:szCs w:val="24"/>
          <w:lang w:val="en-SG"/>
        </w:rPr>
        <w:t xml:space="preserve"> RNA (</w:t>
      </w:r>
      <w:proofErr w:type="spellStart"/>
      <w:r w:rsidRPr="0094766E">
        <w:rPr>
          <w:rFonts w:ascii="Times New Roman" w:eastAsia="MS Mincho" w:hAnsi="Times New Roman"/>
          <w:sz w:val="24"/>
          <w:szCs w:val="24"/>
          <w:lang w:val="en-SG"/>
        </w:rPr>
        <w:t>ncRNA</w:t>
      </w:r>
      <w:proofErr w:type="spellEnd"/>
      <w:r w:rsidRPr="0094766E">
        <w:rPr>
          <w:rFonts w:ascii="Times New Roman" w:eastAsia="MS Mincho" w:hAnsi="Times New Roman"/>
          <w:sz w:val="24"/>
          <w:szCs w:val="24"/>
          <w:lang w:val="en-SG"/>
        </w:rPr>
        <w:t>) and micro RNA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w:t>
      </w:r>
      <w:proofErr w:type="spellStart"/>
      <w:r w:rsidRPr="0094766E">
        <w:rPr>
          <w:rFonts w:ascii="Times New Roman" w:eastAsia="MS Mincho" w:hAnsi="Times New Roman"/>
          <w:sz w:val="24"/>
          <w:szCs w:val="24"/>
          <w:lang w:val="en-SG"/>
        </w:rPr>
        <w:t>Dysregulation</w:t>
      </w:r>
      <w:proofErr w:type="spellEnd"/>
      <w:r w:rsidRPr="0094766E">
        <w:rPr>
          <w:rFonts w:ascii="Times New Roman" w:eastAsia="MS Mincho" w:hAnsi="Times New Roman"/>
          <w:sz w:val="24"/>
          <w:szCs w:val="24"/>
          <w:lang w:val="en-SG"/>
        </w:rPr>
        <w:t xml:space="preserve"> of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expression are shown to be correlated with cancer, suggesting their potentials as the biomarker and therapeutic agents in cancer. To determine the differentially expressed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in air pollution-related lung cancer, we performed mature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expression profiling using real-time PCR in 10 lung </w:t>
      </w:r>
      <w:proofErr w:type="spellStart"/>
      <w:r w:rsidRPr="0094766E">
        <w:rPr>
          <w:rFonts w:ascii="Times New Roman" w:eastAsia="MS Mincho" w:hAnsi="Times New Roman"/>
          <w:sz w:val="24"/>
          <w:szCs w:val="24"/>
          <w:lang w:val="en-SG"/>
        </w:rPr>
        <w:t>adenocarcinomas</w:t>
      </w:r>
      <w:proofErr w:type="spellEnd"/>
      <w:r w:rsidRPr="0094766E">
        <w:rPr>
          <w:rFonts w:ascii="Times New Roman" w:eastAsia="MS Mincho" w:hAnsi="Times New Roman"/>
          <w:sz w:val="24"/>
          <w:szCs w:val="24"/>
          <w:lang w:val="en-SG"/>
        </w:rPr>
        <w:t xml:space="preserve"> with low (n=5) and high (n=5) exposure of air pollution which were defined based on residential address, annual particulate matter 10 and anthropometric activities such as occupation, transportation and daily ambient exposure of less than one or more than four hours. We identified 27 </w:t>
      </w:r>
      <w:proofErr w:type="spellStart"/>
      <w:r w:rsidRPr="0094766E">
        <w:rPr>
          <w:rFonts w:ascii="Times New Roman" w:eastAsia="MS Mincho" w:hAnsi="Times New Roman"/>
          <w:sz w:val="24"/>
          <w:szCs w:val="24"/>
          <w:lang w:val="en-SG"/>
        </w:rPr>
        <w:t>upregulated</w:t>
      </w:r>
      <w:proofErr w:type="spellEnd"/>
      <w:r w:rsidRPr="0094766E">
        <w:rPr>
          <w:rFonts w:ascii="Times New Roman" w:eastAsia="MS Mincho" w:hAnsi="Times New Roman"/>
          <w:sz w:val="24"/>
          <w:szCs w:val="24"/>
          <w:lang w:val="en-SG"/>
        </w:rPr>
        <w:t xml:space="preserve">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in the high exposure group. </w:t>
      </w:r>
      <w:proofErr w:type="gramStart"/>
      <w:r w:rsidRPr="0094766E">
        <w:rPr>
          <w:rFonts w:ascii="Times New Roman" w:eastAsia="MS Mincho" w:hAnsi="Times New Roman"/>
          <w:sz w:val="24"/>
          <w:szCs w:val="24"/>
          <w:lang w:val="en-SG"/>
        </w:rPr>
        <w:t>miR-15b-5p</w:t>
      </w:r>
      <w:proofErr w:type="gramEnd"/>
      <w:r w:rsidRPr="0094766E">
        <w:rPr>
          <w:rFonts w:ascii="Times New Roman" w:eastAsia="MS Mincho" w:hAnsi="Times New Roman"/>
          <w:sz w:val="24"/>
          <w:szCs w:val="24"/>
          <w:lang w:val="en-SG"/>
        </w:rPr>
        <w:t xml:space="preserve"> (p=0.0269), let-7a-5p (p=0.0426), miR-151a-5p (p=0.0449), miR-222-3p (p=0.0446), and let-7f-5p (p=0.0333) were the most significantly </w:t>
      </w:r>
      <w:proofErr w:type="spellStart"/>
      <w:r w:rsidRPr="0094766E">
        <w:rPr>
          <w:rFonts w:ascii="Times New Roman" w:eastAsia="MS Mincho" w:hAnsi="Times New Roman"/>
          <w:sz w:val="24"/>
          <w:szCs w:val="24"/>
          <w:lang w:val="en-SG"/>
        </w:rPr>
        <w:t>upregulated</w:t>
      </w:r>
      <w:proofErr w:type="spellEnd"/>
      <w:r w:rsidRPr="0094766E">
        <w:rPr>
          <w:rFonts w:ascii="Times New Roman" w:eastAsia="MS Mincho" w:hAnsi="Times New Roman"/>
          <w:sz w:val="24"/>
          <w:szCs w:val="24"/>
          <w:lang w:val="en-SG"/>
        </w:rPr>
        <w:t xml:space="preserve">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All the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except miR-151a-5p, were reported to be involve in non-small cell lung cancers (NSCLCs), and showed the highest number of targets, including the proto-oncogene such as epidermal growth factor receptor (EGFR), RAF family member (BRAF), and RAS </w:t>
      </w:r>
      <w:proofErr w:type="spellStart"/>
      <w:r w:rsidRPr="0094766E">
        <w:rPr>
          <w:rFonts w:ascii="Times New Roman" w:eastAsia="MS Mincho" w:hAnsi="Times New Roman"/>
          <w:sz w:val="24"/>
          <w:szCs w:val="24"/>
          <w:lang w:val="en-SG"/>
        </w:rPr>
        <w:t>GTPase</w:t>
      </w:r>
      <w:proofErr w:type="spellEnd"/>
      <w:r w:rsidRPr="0094766E">
        <w:rPr>
          <w:rFonts w:ascii="Times New Roman" w:eastAsia="MS Mincho" w:hAnsi="Times New Roman"/>
          <w:sz w:val="24"/>
          <w:szCs w:val="24"/>
          <w:lang w:val="en-SG"/>
        </w:rPr>
        <w:t xml:space="preserve"> family member (KRAS, NRAS and HRAS), and tumour suppressors Retinoblastoma 1 (RB1) gene, whereas miR-151a-5p revealed the lowest number of targets. Pathway enrichment analysis showed that all the significantly </w:t>
      </w:r>
      <w:proofErr w:type="spellStart"/>
      <w:r w:rsidRPr="0094766E">
        <w:rPr>
          <w:rFonts w:ascii="Times New Roman" w:eastAsia="MS Mincho" w:hAnsi="Times New Roman"/>
          <w:sz w:val="24"/>
          <w:szCs w:val="24"/>
          <w:lang w:val="en-SG"/>
        </w:rPr>
        <w:t>upregulated</w:t>
      </w:r>
      <w:proofErr w:type="spellEnd"/>
      <w:r w:rsidRPr="0094766E">
        <w:rPr>
          <w:rFonts w:ascii="Times New Roman" w:eastAsia="MS Mincho" w:hAnsi="Times New Roman"/>
          <w:sz w:val="24"/>
          <w:szCs w:val="24"/>
          <w:lang w:val="en-SG"/>
        </w:rPr>
        <w:t xml:space="preserve"> </w:t>
      </w:r>
      <w:proofErr w:type="spellStart"/>
      <w:r w:rsidRPr="0094766E">
        <w:rPr>
          <w:rFonts w:ascii="Times New Roman" w:eastAsia="MS Mincho" w:hAnsi="Times New Roman"/>
          <w:sz w:val="24"/>
          <w:szCs w:val="24"/>
          <w:lang w:val="en-SG"/>
        </w:rPr>
        <w:t>miRNAs</w:t>
      </w:r>
      <w:proofErr w:type="spellEnd"/>
      <w:r w:rsidRPr="0094766E">
        <w:rPr>
          <w:rFonts w:ascii="Times New Roman" w:eastAsia="MS Mincho" w:hAnsi="Times New Roman"/>
          <w:sz w:val="24"/>
          <w:szCs w:val="24"/>
          <w:lang w:val="en-SG"/>
        </w:rPr>
        <w:t xml:space="preserve"> were most frequently associated with </w:t>
      </w:r>
      <w:proofErr w:type="spellStart"/>
      <w:r w:rsidRPr="0094766E">
        <w:rPr>
          <w:rFonts w:ascii="Times New Roman" w:eastAsia="MS Mincho" w:hAnsi="Times New Roman"/>
          <w:sz w:val="24"/>
          <w:szCs w:val="24"/>
          <w:lang w:val="en-SG"/>
        </w:rPr>
        <w:t>adherens</w:t>
      </w:r>
      <w:proofErr w:type="spellEnd"/>
      <w:r w:rsidRPr="0094766E">
        <w:rPr>
          <w:rFonts w:ascii="Times New Roman" w:eastAsia="MS Mincho" w:hAnsi="Times New Roman"/>
          <w:sz w:val="24"/>
          <w:szCs w:val="24"/>
          <w:lang w:val="en-SG"/>
        </w:rPr>
        <w:t xml:space="preserve"> junction pathway, which play a major role in cell-cell adhesion in tumour as well as in normal tissues. These preliminary results suggest that </w:t>
      </w:r>
      <w:proofErr w:type="spellStart"/>
      <w:r w:rsidRPr="0094766E">
        <w:rPr>
          <w:rFonts w:ascii="Times New Roman" w:eastAsia="MS Mincho" w:hAnsi="Times New Roman"/>
          <w:sz w:val="24"/>
          <w:szCs w:val="24"/>
          <w:lang w:val="en-SG"/>
        </w:rPr>
        <w:t>upregulation</w:t>
      </w:r>
      <w:proofErr w:type="spellEnd"/>
      <w:r w:rsidRPr="0094766E">
        <w:rPr>
          <w:rFonts w:ascii="Times New Roman" w:eastAsia="MS Mincho" w:hAnsi="Times New Roman"/>
          <w:sz w:val="24"/>
          <w:szCs w:val="24"/>
          <w:lang w:val="en-SG"/>
        </w:rPr>
        <w:t xml:space="preserve"> of miR-15b-5p, let-7a-5p, miR-151a-5p, miR-222-3p, and let-7f-5p may be crucial in the </w:t>
      </w:r>
      <w:proofErr w:type="spellStart"/>
      <w:r w:rsidRPr="0094766E">
        <w:rPr>
          <w:rFonts w:ascii="Times New Roman" w:eastAsia="MS Mincho" w:hAnsi="Times New Roman"/>
          <w:sz w:val="24"/>
          <w:szCs w:val="24"/>
          <w:lang w:val="en-SG"/>
        </w:rPr>
        <w:t>tumorigenesis</w:t>
      </w:r>
      <w:proofErr w:type="spellEnd"/>
      <w:r w:rsidRPr="0094766E">
        <w:rPr>
          <w:rFonts w:ascii="Times New Roman" w:eastAsia="MS Mincho" w:hAnsi="Times New Roman"/>
          <w:sz w:val="24"/>
          <w:szCs w:val="24"/>
          <w:lang w:val="en-SG"/>
        </w:rPr>
        <w:t xml:space="preserve"> of air pollution-related lung cancer via the </w:t>
      </w:r>
      <w:proofErr w:type="spellStart"/>
      <w:r w:rsidRPr="0094766E">
        <w:rPr>
          <w:rFonts w:ascii="Times New Roman" w:eastAsia="MS Mincho" w:hAnsi="Times New Roman"/>
          <w:sz w:val="24"/>
          <w:szCs w:val="24"/>
          <w:lang w:val="en-SG"/>
        </w:rPr>
        <w:t>dysregulation</w:t>
      </w:r>
      <w:proofErr w:type="spellEnd"/>
      <w:r w:rsidRPr="0094766E">
        <w:rPr>
          <w:rFonts w:ascii="Times New Roman" w:eastAsia="MS Mincho" w:hAnsi="Times New Roman"/>
          <w:sz w:val="24"/>
          <w:szCs w:val="24"/>
          <w:lang w:val="en-SG"/>
        </w:rPr>
        <w:t xml:space="preserve"> of </w:t>
      </w:r>
      <w:proofErr w:type="spellStart"/>
      <w:r w:rsidRPr="0094766E">
        <w:rPr>
          <w:rFonts w:ascii="Times New Roman" w:eastAsia="MS Mincho" w:hAnsi="Times New Roman"/>
          <w:sz w:val="24"/>
          <w:szCs w:val="24"/>
          <w:lang w:val="en-SG"/>
        </w:rPr>
        <w:t>adherens</w:t>
      </w:r>
      <w:proofErr w:type="spellEnd"/>
      <w:r w:rsidRPr="0094766E">
        <w:rPr>
          <w:rFonts w:ascii="Times New Roman" w:eastAsia="MS Mincho" w:hAnsi="Times New Roman"/>
          <w:sz w:val="24"/>
          <w:szCs w:val="24"/>
          <w:lang w:val="en-SG"/>
        </w:rPr>
        <w:t xml:space="preserve"> junction pathway.</w:t>
      </w:r>
    </w:p>
    <w:sectPr w:rsidR="005F50B0" w:rsidRPr="006C3EB3"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F11C2"/>
    <w:rsid w:val="004B7E69"/>
    <w:rsid w:val="005F50B0"/>
    <w:rsid w:val="0068052D"/>
    <w:rsid w:val="006C3EB3"/>
    <w:rsid w:val="00705D6A"/>
    <w:rsid w:val="00764AD8"/>
    <w:rsid w:val="0078613A"/>
    <w:rsid w:val="007C0633"/>
    <w:rsid w:val="0086554A"/>
    <w:rsid w:val="00867291"/>
    <w:rsid w:val="008D0F2B"/>
    <w:rsid w:val="00982060"/>
    <w:rsid w:val="009B774D"/>
    <w:rsid w:val="00A24E8D"/>
    <w:rsid w:val="00B96695"/>
    <w:rsid w:val="00C24664"/>
    <w:rsid w:val="00D87788"/>
    <w:rsid w:val="00E55C30"/>
    <w:rsid w:val="00EC2558"/>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2017-11-08T06:30:00Z</dcterms:created>
  <dcterms:modified xsi:type="dcterms:W3CDTF">2017-11-08T06:30:00Z</dcterms:modified>
</cp:coreProperties>
</file>