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C06" w:rsidRPr="00E01D5A" w:rsidRDefault="00377C06" w:rsidP="00377C06">
      <w:pPr>
        <w:spacing w:before="10" w:after="10" w:line="360" w:lineRule="auto"/>
        <w:ind w:left="720" w:right="720"/>
        <w:jc w:val="right"/>
        <w:rPr>
          <w:rFonts w:ascii="Times New Roman" w:hAnsi="Times New Roman"/>
          <w:b/>
          <w:lang w:val="ms-MY"/>
        </w:rPr>
      </w:pPr>
      <w:r>
        <w:rPr>
          <w:rFonts w:ascii="Times New Roman" w:hAnsi="Times New Roman"/>
          <w:b/>
        </w:rPr>
        <w:t>YIA-CA2</w:t>
      </w:r>
    </w:p>
    <w:p w:rsidR="00377C06" w:rsidRPr="00E01D5A" w:rsidRDefault="00377C06" w:rsidP="00377C06">
      <w:pPr>
        <w:widowControl w:val="0"/>
        <w:tabs>
          <w:tab w:val="left" w:pos="0"/>
        </w:tabs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sz w:val="18"/>
          <w:szCs w:val="18"/>
        </w:rPr>
      </w:pPr>
      <w:r w:rsidRPr="00E01D5A">
        <w:rPr>
          <w:rFonts w:ascii="Times New Roman" w:hAnsi="Times New Roman"/>
          <w:i/>
          <w:iCs/>
          <w:sz w:val="18"/>
          <w:szCs w:val="18"/>
        </w:rPr>
        <w:t>Asia-Pacific Journal of Molecular Medicine 2017, 7 (SUPP 1)</w:t>
      </w:r>
    </w:p>
    <w:p w:rsidR="00377C06" w:rsidRPr="00E01D5A" w:rsidRDefault="00377C06" w:rsidP="00377C06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iCs/>
          <w:sz w:val="18"/>
          <w:szCs w:val="18"/>
        </w:rPr>
      </w:pPr>
      <w:r w:rsidRPr="00E01D5A">
        <w:rPr>
          <w:rFonts w:ascii="Times New Roman" w:hAnsi="Times New Roman"/>
          <w:b/>
          <w:iCs/>
          <w:sz w:val="18"/>
          <w:szCs w:val="18"/>
        </w:rPr>
        <w:t>Abstracts for 7</w:t>
      </w:r>
      <w:r w:rsidRPr="00E01D5A">
        <w:rPr>
          <w:rFonts w:ascii="Times New Roman" w:hAnsi="Times New Roman"/>
          <w:b/>
          <w:iCs/>
          <w:sz w:val="18"/>
          <w:szCs w:val="18"/>
          <w:vertAlign w:val="superscript"/>
        </w:rPr>
        <w:t>th</w:t>
      </w:r>
      <w:r w:rsidRPr="00E01D5A">
        <w:rPr>
          <w:rFonts w:ascii="Times New Roman" w:hAnsi="Times New Roman"/>
          <w:b/>
          <w:iCs/>
          <w:sz w:val="18"/>
          <w:szCs w:val="18"/>
        </w:rPr>
        <w:t xml:space="preserve"> Regional Conference on Molecular Medicine (RCMM)</w:t>
      </w:r>
    </w:p>
    <w:p w:rsidR="00377C06" w:rsidRPr="00E01D5A" w:rsidRDefault="00377C06" w:rsidP="00377C06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iCs/>
          <w:sz w:val="18"/>
          <w:szCs w:val="18"/>
        </w:rPr>
      </w:pPr>
      <w:r w:rsidRPr="00E01D5A">
        <w:rPr>
          <w:rFonts w:ascii="Times New Roman" w:hAnsi="Times New Roman"/>
          <w:b/>
          <w:iCs/>
          <w:sz w:val="18"/>
          <w:szCs w:val="18"/>
        </w:rPr>
        <w:t xml:space="preserve"> </w:t>
      </w:r>
      <w:proofErr w:type="gramStart"/>
      <w:r w:rsidRPr="00E01D5A">
        <w:rPr>
          <w:rFonts w:ascii="Times New Roman" w:hAnsi="Times New Roman"/>
          <w:b/>
          <w:iCs/>
          <w:sz w:val="18"/>
          <w:szCs w:val="18"/>
        </w:rPr>
        <w:t>in</w:t>
      </w:r>
      <w:proofErr w:type="gramEnd"/>
      <w:r w:rsidRPr="00E01D5A">
        <w:rPr>
          <w:rFonts w:ascii="Times New Roman" w:hAnsi="Times New Roman"/>
          <w:b/>
          <w:iCs/>
          <w:sz w:val="18"/>
          <w:szCs w:val="18"/>
        </w:rPr>
        <w:t xml:space="preserve"> Conjunction with 3</w:t>
      </w:r>
      <w:r w:rsidRPr="00E01D5A">
        <w:rPr>
          <w:rFonts w:ascii="Times New Roman" w:hAnsi="Times New Roman"/>
          <w:b/>
          <w:iCs/>
          <w:sz w:val="18"/>
          <w:szCs w:val="18"/>
          <w:vertAlign w:val="superscript"/>
        </w:rPr>
        <w:t>rd</w:t>
      </w:r>
      <w:r w:rsidRPr="00E01D5A">
        <w:rPr>
          <w:rFonts w:ascii="Times New Roman" w:hAnsi="Times New Roman"/>
          <w:b/>
          <w:iCs/>
          <w:sz w:val="18"/>
          <w:szCs w:val="18"/>
        </w:rPr>
        <w:t xml:space="preserve"> National Conference for Cancer Research 2017</w:t>
      </w:r>
    </w:p>
    <w:p w:rsidR="00377C06" w:rsidRPr="00E01D5A" w:rsidRDefault="00377C06" w:rsidP="00377C06">
      <w:pPr>
        <w:spacing w:before="10" w:after="10" w:line="240" w:lineRule="auto"/>
        <w:ind w:left="720" w:right="720"/>
        <w:jc w:val="center"/>
        <w:rPr>
          <w:rFonts w:ascii="Times New Roman" w:hAnsi="Times New Roman"/>
          <w:sz w:val="18"/>
          <w:szCs w:val="18"/>
        </w:rPr>
      </w:pPr>
      <w:r w:rsidRPr="00E01D5A">
        <w:rPr>
          <w:rFonts w:ascii="Times New Roman" w:hAnsi="Times New Roman"/>
          <w:b/>
          <w:sz w:val="18"/>
          <w:szCs w:val="18"/>
        </w:rPr>
        <w:t>10-1</w:t>
      </w:r>
      <w:r w:rsidRPr="00E01D5A">
        <w:rPr>
          <w:rFonts w:ascii="Times New Roman" w:hAnsi="Times New Roman" w:hint="eastAsia"/>
          <w:b/>
          <w:sz w:val="18"/>
          <w:szCs w:val="18"/>
        </w:rPr>
        <w:t>2</w:t>
      </w:r>
      <w:r w:rsidRPr="00E01D5A">
        <w:rPr>
          <w:rFonts w:ascii="Times New Roman" w:hAnsi="Times New Roman"/>
          <w:b/>
          <w:sz w:val="18"/>
          <w:szCs w:val="18"/>
          <w:vertAlign w:val="superscript"/>
        </w:rPr>
        <w:t>th</w:t>
      </w:r>
      <w:r w:rsidRPr="00E01D5A">
        <w:rPr>
          <w:rFonts w:ascii="Times New Roman" w:hAnsi="Times New Roman"/>
          <w:b/>
          <w:sz w:val="18"/>
          <w:szCs w:val="18"/>
        </w:rPr>
        <w:t xml:space="preserve"> November 2017, Auditorium UMBI, Kuala Lumpur</w:t>
      </w:r>
    </w:p>
    <w:p w:rsidR="00377C06" w:rsidRPr="00E01D5A" w:rsidRDefault="00377C06" w:rsidP="00377C06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18"/>
          <w:szCs w:val="18"/>
        </w:rPr>
      </w:pPr>
    </w:p>
    <w:p w:rsidR="00377C06" w:rsidRPr="00E01D5A" w:rsidRDefault="00377C06" w:rsidP="00377C06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18"/>
          <w:szCs w:val="18"/>
        </w:rPr>
      </w:pPr>
    </w:p>
    <w:p w:rsidR="00377C06" w:rsidRDefault="00377C06" w:rsidP="00377C06">
      <w:pPr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</w:rPr>
      </w:pPr>
      <w:r w:rsidRPr="003344AB">
        <w:rPr>
          <w:rFonts w:ascii="Times New Roman" w:hAnsi="Times New Roman"/>
          <w:b/>
          <w:sz w:val="24"/>
          <w:szCs w:val="24"/>
        </w:rPr>
        <w:t xml:space="preserve">Novel genomic aberrations detected with </w:t>
      </w:r>
      <w:proofErr w:type="spellStart"/>
      <w:r w:rsidRPr="003344AB">
        <w:rPr>
          <w:rFonts w:ascii="Times New Roman" w:hAnsi="Times New Roman"/>
          <w:b/>
          <w:sz w:val="24"/>
          <w:szCs w:val="24"/>
        </w:rPr>
        <w:t>customised</w:t>
      </w:r>
      <w:proofErr w:type="spellEnd"/>
      <w:r w:rsidRPr="003344AB">
        <w:rPr>
          <w:rFonts w:ascii="Times New Roman" w:hAnsi="Times New Roman"/>
          <w:b/>
          <w:sz w:val="24"/>
          <w:szCs w:val="24"/>
        </w:rPr>
        <w:t xml:space="preserve"> DNA microarray in Acute Myeloid </w:t>
      </w:r>
      <w:proofErr w:type="spellStart"/>
      <w:r w:rsidRPr="003344AB">
        <w:rPr>
          <w:rFonts w:ascii="Times New Roman" w:hAnsi="Times New Roman"/>
          <w:b/>
          <w:sz w:val="24"/>
          <w:szCs w:val="24"/>
        </w:rPr>
        <w:t>Leukaemia</w:t>
      </w:r>
      <w:proofErr w:type="spellEnd"/>
      <w:r w:rsidRPr="003344AB">
        <w:rPr>
          <w:rFonts w:ascii="Times New Roman" w:hAnsi="Times New Roman"/>
          <w:b/>
          <w:sz w:val="24"/>
          <w:szCs w:val="24"/>
        </w:rPr>
        <w:t xml:space="preserve"> (AML) patients that could be related to patient’s survival status</w:t>
      </w:r>
    </w:p>
    <w:p w:rsidR="00377C06" w:rsidRDefault="00377C06" w:rsidP="00377C06">
      <w:pPr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</w:rPr>
      </w:pPr>
    </w:p>
    <w:p w:rsidR="00377C06" w:rsidRDefault="00377C06" w:rsidP="00377C06">
      <w:pPr>
        <w:spacing w:before="10" w:after="10" w:line="240" w:lineRule="auto"/>
        <w:ind w:left="720" w:right="720"/>
        <w:jc w:val="center"/>
        <w:rPr>
          <w:rFonts w:ascii="Times New Roman" w:hAnsi="Times New Roman"/>
          <w:sz w:val="20"/>
          <w:szCs w:val="24"/>
        </w:rPr>
      </w:pPr>
      <w:proofErr w:type="spellStart"/>
      <w:r w:rsidRPr="003344AB">
        <w:rPr>
          <w:rFonts w:ascii="Times New Roman" w:hAnsi="Times New Roman"/>
          <w:sz w:val="20"/>
          <w:szCs w:val="24"/>
        </w:rPr>
        <w:t>Angeli</w:t>
      </w:r>
      <w:proofErr w:type="spellEnd"/>
      <w:r w:rsidRPr="003344AB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3344AB">
        <w:rPr>
          <w:rFonts w:ascii="Times New Roman" w:hAnsi="Times New Roman"/>
          <w:sz w:val="20"/>
          <w:szCs w:val="24"/>
        </w:rPr>
        <w:t>Ambayya</w:t>
      </w:r>
      <w:proofErr w:type="spellEnd"/>
      <w:r w:rsidRPr="003344AB">
        <w:rPr>
          <w:rFonts w:ascii="Times New Roman" w:hAnsi="Times New Roman"/>
          <w:sz w:val="20"/>
          <w:szCs w:val="24"/>
        </w:rPr>
        <w:t>*</w:t>
      </w:r>
      <w:r w:rsidRPr="003344AB">
        <w:rPr>
          <w:rFonts w:ascii="Times New Roman" w:hAnsi="Times New Roman"/>
          <w:sz w:val="20"/>
          <w:szCs w:val="24"/>
          <w:vertAlign w:val="superscript"/>
        </w:rPr>
        <w:t>1</w:t>
      </w:r>
      <w:r w:rsidRPr="003344AB">
        <w:rPr>
          <w:rFonts w:ascii="Times New Roman" w:hAnsi="Times New Roman"/>
          <w:sz w:val="20"/>
          <w:szCs w:val="24"/>
        </w:rPr>
        <w:t xml:space="preserve">, Chang </w:t>
      </w:r>
      <w:proofErr w:type="spellStart"/>
      <w:r w:rsidRPr="003344AB">
        <w:rPr>
          <w:rFonts w:ascii="Times New Roman" w:hAnsi="Times New Roman"/>
          <w:sz w:val="20"/>
          <w:szCs w:val="24"/>
        </w:rPr>
        <w:t>Kian</w:t>
      </w:r>
      <w:proofErr w:type="spellEnd"/>
      <w:r w:rsidRPr="003344AB">
        <w:rPr>
          <w:rFonts w:ascii="Times New Roman" w:hAnsi="Times New Roman"/>
          <w:sz w:val="20"/>
          <w:szCs w:val="24"/>
        </w:rPr>
        <w:t xml:space="preserve"> Meng</w:t>
      </w:r>
      <w:r w:rsidRPr="003344AB">
        <w:rPr>
          <w:rFonts w:ascii="Times New Roman" w:hAnsi="Times New Roman"/>
          <w:sz w:val="20"/>
          <w:szCs w:val="24"/>
          <w:vertAlign w:val="superscript"/>
        </w:rPr>
        <w:t>1</w:t>
      </w:r>
      <w:r w:rsidRPr="003344AB">
        <w:rPr>
          <w:rFonts w:ascii="Times New Roman" w:hAnsi="Times New Roman"/>
          <w:sz w:val="20"/>
          <w:szCs w:val="24"/>
        </w:rPr>
        <w:t xml:space="preserve">, </w:t>
      </w:r>
      <w:proofErr w:type="spellStart"/>
      <w:r w:rsidRPr="003344AB">
        <w:rPr>
          <w:rFonts w:ascii="Times New Roman" w:hAnsi="Times New Roman"/>
          <w:sz w:val="20"/>
          <w:szCs w:val="24"/>
        </w:rPr>
        <w:t>Jameela</w:t>
      </w:r>
      <w:proofErr w:type="spellEnd"/>
      <w:r w:rsidRPr="003344AB">
        <w:rPr>
          <w:rFonts w:ascii="Times New Roman" w:hAnsi="Times New Roman"/>
          <w:sz w:val="20"/>
          <w:szCs w:val="24"/>
        </w:rPr>
        <w:t xml:space="preserve"> Sathar</w:t>
      </w:r>
      <w:r w:rsidRPr="003344AB">
        <w:rPr>
          <w:rFonts w:ascii="Times New Roman" w:hAnsi="Times New Roman"/>
          <w:sz w:val="20"/>
          <w:szCs w:val="24"/>
          <w:vertAlign w:val="superscript"/>
        </w:rPr>
        <w:t>1</w:t>
      </w:r>
      <w:r w:rsidRPr="003344AB">
        <w:rPr>
          <w:rFonts w:ascii="Times New Roman" w:hAnsi="Times New Roman"/>
          <w:sz w:val="20"/>
          <w:szCs w:val="24"/>
        </w:rPr>
        <w:t>, Subramanian Yegappan</w:t>
      </w:r>
      <w:r w:rsidRPr="003344AB">
        <w:rPr>
          <w:rFonts w:ascii="Times New Roman" w:hAnsi="Times New Roman"/>
          <w:sz w:val="20"/>
          <w:szCs w:val="24"/>
          <w:vertAlign w:val="superscript"/>
        </w:rPr>
        <w:t>1</w:t>
      </w:r>
    </w:p>
    <w:p w:rsidR="00377C06" w:rsidRPr="003344AB" w:rsidRDefault="00377C06" w:rsidP="00377C06">
      <w:pPr>
        <w:spacing w:before="10" w:after="10" w:line="240" w:lineRule="auto"/>
        <w:ind w:left="720" w:right="720"/>
        <w:jc w:val="center"/>
        <w:rPr>
          <w:rFonts w:ascii="Times New Roman" w:hAnsi="Times New Roman"/>
          <w:sz w:val="24"/>
          <w:szCs w:val="20"/>
        </w:rPr>
      </w:pPr>
    </w:p>
    <w:p w:rsidR="00377C06" w:rsidRPr="00E01D5A" w:rsidRDefault="00377C06" w:rsidP="00377C06">
      <w:pPr>
        <w:spacing w:before="10" w:after="10" w:line="240" w:lineRule="auto"/>
        <w:ind w:left="720" w:right="720"/>
        <w:jc w:val="center"/>
        <w:rPr>
          <w:rFonts w:ascii="Times New Roman" w:hAnsi="Times New Roman"/>
          <w:i/>
          <w:sz w:val="16"/>
          <w:szCs w:val="16"/>
        </w:rPr>
      </w:pPr>
      <w:r w:rsidRPr="003344AB">
        <w:rPr>
          <w:rFonts w:ascii="Times New Roman" w:hAnsi="Times New Roman"/>
          <w:i/>
          <w:sz w:val="16"/>
          <w:szCs w:val="16"/>
          <w:vertAlign w:val="superscript"/>
        </w:rPr>
        <w:t>1</w:t>
      </w:r>
      <w:r w:rsidRPr="003344AB">
        <w:rPr>
          <w:rFonts w:ascii="Times New Roman" w:hAnsi="Times New Roman"/>
          <w:i/>
          <w:sz w:val="16"/>
          <w:szCs w:val="16"/>
        </w:rPr>
        <w:t xml:space="preserve">Department of </w:t>
      </w:r>
      <w:proofErr w:type="spellStart"/>
      <w:r w:rsidRPr="003344AB">
        <w:rPr>
          <w:rFonts w:ascii="Times New Roman" w:hAnsi="Times New Roman"/>
          <w:i/>
          <w:sz w:val="16"/>
          <w:szCs w:val="16"/>
        </w:rPr>
        <w:t>Haematology</w:t>
      </w:r>
      <w:proofErr w:type="spellEnd"/>
      <w:r w:rsidRPr="003344AB">
        <w:rPr>
          <w:rFonts w:ascii="Times New Roman" w:hAnsi="Times New Roman"/>
          <w:i/>
          <w:sz w:val="16"/>
          <w:szCs w:val="16"/>
        </w:rPr>
        <w:t xml:space="preserve">, Hospital </w:t>
      </w:r>
      <w:proofErr w:type="spellStart"/>
      <w:r w:rsidRPr="003344AB">
        <w:rPr>
          <w:rFonts w:ascii="Times New Roman" w:hAnsi="Times New Roman"/>
          <w:i/>
          <w:sz w:val="16"/>
          <w:szCs w:val="16"/>
        </w:rPr>
        <w:t>Ampang</w:t>
      </w:r>
      <w:proofErr w:type="spellEnd"/>
      <w:r w:rsidRPr="003344AB">
        <w:rPr>
          <w:rFonts w:ascii="Times New Roman" w:hAnsi="Times New Roman"/>
          <w:i/>
          <w:sz w:val="16"/>
          <w:szCs w:val="16"/>
        </w:rPr>
        <w:t>, Malaysia</w:t>
      </w:r>
    </w:p>
    <w:p w:rsidR="00377C06" w:rsidRPr="003344AB" w:rsidRDefault="00377C06" w:rsidP="00377C06">
      <w:pPr>
        <w:spacing w:before="10" w:after="10" w:line="240" w:lineRule="auto"/>
        <w:ind w:left="720" w:right="720"/>
        <w:rPr>
          <w:rFonts w:ascii="Times New Roman" w:hAnsi="Times New Roman"/>
          <w:i/>
          <w:sz w:val="24"/>
          <w:szCs w:val="16"/>
        </w:rPr>
      </w:pPr>
    </w:p>
    <w:p w:rsidR="00377C06" w:rsidRDefault="00377C06" w:rsidP="00377C06">
      <w:pPr>
        <w:tabs>
          <w:tab w:val="left" w:pos="567"/>
          <w:tab w:val="left" w:pos="851"/>
        </w:tabs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</w:rPr>
      </w:pPr>
      <w:r w:rsidRPr="00E01D5A">
        <w:rPr>
          <w:rFonts w:ascii="Times New Roman" w:hAnsi="Times New Roman"/>
          <w:b/>
          <w:sz w:val="24"/>
          <w:szCs w:val="24"/>
        </w:rPr>
        <w:t>ABSTRACT</w:t>
      </w:r>
    </w:p>
    <w:p w:rsidR="00377C06" w:rsidRDefault="00377C06" w:rsidP="00377C06">
      <w:pPr>
        <w:tabs>
          <w:tab w:val="left" w:pos="567"/>
          <w:tab w:val="left" w:pos="851"/>
        </w:tabs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</w:rPr>
      </w:pPr>
    </w:p>
    <w:p w:rsidR="00377C06" w:rsidRDefault="00377C06" w:rsidP="00377C06">
      <w:pPr>
        <w:tabs>
          <w:tab w:val="left" w:pos="567"/>
          <w:tab w:val="left" w:pos="851"/>
        </w:tabs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</w:rPr>
      </w:pPr>
    </w:p>
    <w:p w:rsidR="005F50B0" w:rsidRPr="00377C06" w:rsidRDefault="00377C06" w:rsidP="00377C06">
      <w:r w:rsidRPr="003344AB">
        <w:rPr>
          <w:rFonts w:ascii="Times New Roman" w:hAnsi="Times New Roman"/>
          <w:sz w:val="24"/>
          <w:szCs w:val="24"/>
        </w:rPr>
        <w:t xml:space="preserve">Insights into DNA microarray has led to elucidation of acquired copy number variations (CNVs) and copy neutral loss of </w:t>
      </w:r>
      <w:proofErr w:type="spellStart"/>
      <w:r w:rsidRPr="003344AB">
        <w:rPr>
          <w:rFonts w:ascii="Times New Roman" w:hAnsi="Times New Roman"/>
          <w:sz w:val="24"/>
          <w:szCs w:val="24"/>
        </w:rPr>
        <w:t>heterozygosity</w:t>
      </w:r>
      <w:proofErr w:type="spellEnd"/>
      <w:r w:rsidRPr="003344AB">
        <w:rPr>
          <w:rFonts w:ascii="Times New Roman" w:hAnsi="Times New Roman"/>
          <w:sz w:val="24"/>
          <w:szCs w:val="24"/>
        </w:rPr>
        <w:t xml:space="preserve"> (CN-LOH) in AML. In our study, we delineated genomic aberrations that could predict survival status of AML patients. Fifty three genomes of AML patients </w:t>
      </w:r>
      <w:proofErr w:type="gramStart"/>
      <w:r w:rsidRPr="003344AB">
        <w:rPr>
          <w:rFonts w:ascii="Times New Roman" w:hAnsi="Times New Roman"/>
          <w:sz w:val="24"/>
          <w:szCs w:val="24"/>
        </w:rPr>
        <w:t>were  studied</w:t>
      </w:r>
      <w:proofErr w:type="gramEnd"/>
      <w:r w:rsidRPr="003344AB">
        <w:rPr>
          <w:rFonts w:ascii="Times New Roman" w:hAnsi="Times New Roman"/>
          <w:sz w:val="24"/>
          <w:szCs w:val="24"/>
        </w:rPr>
        <w:t xml:space="preserve"> using </w:t>
      </w:r>
      <w:proofErr w:type="spellStart"/>
      <w:r w:rsidRPr="003344AB">
        <w:rPr>
          <w:rFonts w:ascii="Times New Roman" w:hAnsi="Times New Roman"/>
          <w:sz w:val="24"/>
          <w:szCs w:val="24"/>
        </w:rPr>
        <w:t>customised</w:t>
      </w:r>
      <w:proofErr w:type="spellEnd"/>
      <w:r w:rsidRPr="003344AB">
        <w:rPr>
          <w:rFonts w:ascii="Times New Roman" w:hAnsi="Times New Roman"/>
          <w:sz w:val="24"/>
          <w:szCs w:val="24"/>
        </w:rPr>
        <w:t xml:space="preserve"> CGH+SNP DNA microarray. We compared patients with complete remission (CR) following induction therapy and those who expired either before or just after induction chemotherapy. A total of 449 somatic aberrations in patients in CR group [ranging from 0.23 kb to 138.20 Mb] were identified and 530 aberrations [range 1.58 kb to 147.67 Mb] were seen in the expired patient group.  Statistical analysis revealed 4 significant novel regions of losses seen exclusively in the expired patients that could be related to their poor OS (P &lt; 0.01 by Fisher’s exact test): 10q11.22, 8p23.1, 22q11.21 and 8p11.22. On the other hand, recurrent gains seen in 19q13.2, 10q24.32 and 1q43 showed significant association with patients in CR suggesting a predictor of better OS in AML patients (P &lt; 0.01 by Fisher’s exact test). We identified 29 losses and 58 gains which involved 28 genes that have </w:t>
      </w:r>
      <w:proofErr w:type="spellStart"/>
      <w:r w:rsidRPr="003344AB">
        <w:rPr>
          <w:rFonts w:ascii="Times New Roman" w:hAnsi="Times New Roman"/>
          <w:sz w:val="24"/>
          <w:szCs w:val="24"/>
        </w:rPr>
        <w:t>customised</w:t>
      </w:r>
      <w:proofErr w:type="spellEnd"/>
      <w:r w:rsidRPr="003344AB">
        <w:rPr>
          <w:rFonts w:ascii="Times New Roman" w:hAnsi="Times New Roman"/>
          <w:sz w:val="24"/>
          <w:szCs w:val="24"/>
        </w:rPr>
        <w:t xml:space="preserve"> probes for every </w:t>
      </w:r>
      <w:proofErr w:type="spellStart"/>
      <w:r w:rsidRPr="003344AB">
        <w:rPr>
          <w:rFonts w:ascii="Times New Roman" w:hAnsi="Times New Roman"/>
          <w:sz w:val="24"/>
          <w:szCs w:val="24"/>
        </w:rPr>
        <w:t>exon</w:t>
      </w:r>
      <w:proofErr w:type="spellEnd"/>
      <w:r w:rsidRPr="003344AB">
        <w:rPr>
          <w:rFonts w:ascii="Times New Roman" w:hAnsi="Times New Roman"/>
          <w:sz w:val="24"/>
          <w:szCs w:val="24"/>
        </w:rPr>
        <w:t xml:space="preserve">. We found mutually exclusive </w:t>
      </w:r>
      <w:proofErr w:type="spellStart"/>
      <w:r w:rsidRPr="003344AB">
        <w:rPr>
          <w:rFonts w:ascii="Times New Roman" w:hAnsi="Times New Roman"/>
          <w:sz w:val="24"/>
          <w:szCs w:val="24"/>
        </w:rPr>
        <w:t>exonic</w:t>
      </w:r>
      <w:proofErr w:type="spellEnd"/>
      <w:r w:rsidRPr="003344AB">
        <w:rPr>
          <w:rFonts w:ascii="Times New Roman" w:hAnsi="Times New Roman"/>
          <w:sz w:val="24"/>
          <w:szCs w:val="24"/>
        </w:rPr>
        <w:t xml:space="preserve"> CNVs in the genes between the two groups (7 genes in the CR group and 11 genes in the expired group).  Recurrent CNVs observed on the </w:t>
      </w:r>
      <w:proofErr w:type="spellStart"/>
      <w:r w:rsidRPr="003344AB">
        <w:rPr>
          <w:rFonts w:ascii="Times New Roman" w:hAnsi="Times New Roman"/>
          <w:sz w:val="24"/>
          <w:szCs w:val="24"/>
        </w:rPr>
        <w:t>exons</w:t>
      </w:r>
      <w:proofErr w:type="spellEnd"/>
      <w:r w:rsidRPr="003344AB">
        <w:rPr>
          <w:rFonts w:ascii="Times New Roman" w:hAnsi="Times New Roman"/>
          <w:sz w:val="24"/>
          <w:szCs w:val="24"/>
        </w:rPr>
        <w:t xml:space="preserve"> of TP53 gene in the expired patients and TET2 in patients in CR. With the use of our </w:t>
      </w:r>
      <w:proofErr w:type="spellStart"/>
      <w:r w:rsidRPr="003344AB">
        <w:rPr>
          <w:rFonts w:ascii="Times New Roman" w:hAnsi="Times New Roman"/>
          <w:sz w:val="24"/>
          <w:szCs w:val="24"/>
        </w:rPr>
        <w:t>customised</w:t>
      </w:r>
      <w:proofErr w:type="spellEnd"/>
      <w:r w:rsidRPr="003344AB">
        <w:rPr>
          <w:rFonts w:ascii="Times New Roman" w:hAnsi="Times New Roman"/>
          <w:sz w:val="24"/>
          <w:szCs w:val="24"/>
        </w:rPr>
        <w:t xml:space="preserve"> DNA microarray, we have discovered cryptic genomic aberrations and novel regions of genomic aberrations that could point to CR and poor OS among AML patients in Malaysia.</w:t>
      </w:r>
    </w:p>
    <w:sectPr w:rsidR="005F50B0" w:rsidRPr="00377C06" w:rsidSect="005F5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0792F"/>
    <w:rsid w:val="00267BB4"/>
    <w:rsid w:val="00284F61"/>
    <w:rsid w:val="002B4529"/>
    <w:rsid w:val="0030792F"/>
    <w:rsid w:val="00377C06"/>
    <w:rsid w:val="005F50B0"/>
    <w:rsid w:val="00764AD8"/>
    <w:rsid w:val="00E55C30"/>
    <w:rsid w:val="00EC2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2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L7 ZAZMIR</dc:creator>
  <cp:lastModifiedBy>L7 ZAZMIR</cp:lastModifiedBy>
  <cp:revision>2</cp:revision>
  <dcterms:created xsi:type="dcterms:W3CDTF">2017-11-08T06:12:00Z</dcterms:created>
  <dcterms:modified xsi:type="dcterms:W3CDTF">2017-11-08T06:12:00Z</dcterms:modified>
</cp:coreProperties>
</file>